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6D39" w14:textId="77777777" w:rsidR="00C95380" w:rsidRPr="0040775E" w:rsidRDefault="00C95380" w:rsidP="009A6F39">
      <w:pPr>
        <w:pStyle w:val="NoSpacing"/>
        <w:jc w:val="center"/>
        <w:rPr>
          <w:b/>
          <w:bCs/>
          <w:lang w:val="en-GB"/>
        </w:rPr>
      </w:pPr>
    </w:p>
    <w:p w14:paraId="43AB0446" w14:textId="77777777" w:rsidR="00C95380" w:rsidRPr="0040775E" w:rsidRDefault="00C95380" w:rsidP="009A6F39">
      <w:pPr>
        <w:pStyle w:val="NoSpacing"/>
        <w:jc w:val="center"/>
        <w:rPr>
          <w:b/>
          <w:bCs/>
          <w:lang w:val="en-GB"/>
        </w:rPr>
      </w:pPr>
    </w:p>
    <w:p w14:paraId="4A0ED838" w14:textId="77777777" w:rsidR="00C95380" w:rsidRPr="0040775E" w:rsidRDefault="00C95380" w:rsidP="009A6F39">
      <w:pPr>
        <w:pStyle w:val="NoSpacing"/>
        <w:jc w:val="center"/>
        <w:rPr>
          <w:b/>
          <w:bCs/>
          <w:lang w:val="en-GB"/>
        </w:rPr>
      </w:pPr>
    </w:p>
    <w:p w14:paraId="5CAEB447" w14:textId="7ACA743D" w:rsidR="00C95380" w:rsidRDefault="003C2368" w:rsidP="002A7A5E">
      <w:pPr>
        <w:pStyle w:val="NoSpacing"/>
        <w:jc w:val="center"/>
        <w:rPr>
          <w:b/>
          <w:bCs/>
          <w:lang w:val="en-GB"/>
        </w:rPr>
      </w:pPr>
      <w:r w:rsidRPr="0040775E">
        <w:rPr>
          <w:b/>
          <w:bCs/>
          <w:noProof/>
          <w:lang w:val="en-GB"/>
        </w:rPr>
        <w:drawing>
          <wp:inline distT="0" distB="0" distL="0" distR="0" wp14:anchorId="3031C04A" wp14:editId="7FAA9286">
            <wp:extent cx="1274618" cy="1156335"/>
            <wp:effectExtent l="0" t="0" r="1905" b="5715"/>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845" cy="1172871"/>
                    </a:xfrm>
                    <a:prstGeom prst="rect">
                      <a:avLst/>
                    </a:prstGeom>
                  </pic:spPr>
                </pic:pic>
              </a:graphicData>
            </a:graphic>
          </wp:inline>
        </w:drawing>
      </w:r>
      <w:r w:rsidR="00BE3E60" w:rsidRPr="0040775E">
        <w:rPr>
          <w:b/>
          <w:bCs/>
          <w:noProof/>
          <w:lang w:val="en-GB"/>
        </w:rPr>
        <w:drawing>
          <wp:inline distT="0" distB="0" distL="0" distR="0" wp14:anchorId="2EB34B0C" wp14:editId="43DA424B">
            <wp:extent cx="1496291" cy="112522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3030" cy="1130288"/>
                    </a:xfrm>
                    <a:prstGeom prst="rect">
                      <a:avLst/>
                    </a:prstGeom>
                  </pic:spPr>
                </pic:pic>
              </a:graphicData>
            </a:graphic>
          </wp:inline>
        </w:drawing>
      </w:r>
    </w:p>
    <w:p w14:paraId="137622F4" w14:textId="3026127A" w:rsidR="002807F9" w:rsidRPr="0040775E" w:rsidRDefault="002807F9" w:rsidP="002A7A5E">
      <w:pPr>
        <w:pStyle w:val="NoSpacing"/>
        <w:jc w:val="center"/>
        <w:rPr>
          <w:b/>
          <w:bCs/>
          <w:lang w:val="en-GB"/>
        </w:rPr>
      </w:pPr>
      <w:r>
        <w:rPr>
          <w:b/>
          <w:bCs/>
          <w:noProof/>
          <w:lang w:val="en-GB"/>
        </w:rPr>
        <w:drawing>
          <wp:inline distT="0" distB="0" distL="0" distR="0" wp14:anchorId="3F9FA711" wp14:editId="00C5E653">
            <wp:extent cx="4060810" cy="1052946"/>
            <wp:effectExtent l="0" t="0" r="0" b="0"/>
            <wp:docPr id="11255263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26315"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44768" cy="1074716"/>
                    </a:xfrm>
                    <a:prstGeom prst="rect">
                      <a:avLst/>
                    </a:prstGeom>
                  </pic:spPr>
                </pic:pic>
              </a:graphicData>
            </a:graphic>
          </wp:inline>
        </w:drawing>
      </w:r>
    </w:p>
    <w:p w14:paraId="7ED72CA7" w14:textId="77777777" w:rsidR="00C95380" w:rsidRPr="0040775E" w:rsidRDefault="00C95380" w:rsidP="009A6F39">
      <w:pPr>
        <w:pStyle w:val="NoSpacing"/>
        <w:jc w:val="center"/>
        <w:rPr>
          <w:b/>
          <w:bCs/>
          <w:lang w:val="en-GB"/>
        </w:rPr>
      </w:pPr>
    </w:p>
    <w:p w14:paraId="19E5AE73" w14:textId="77777777" w:rsidR="008F09E3" w:rsidRDefault="008F09E3" w:rsidP="009A6F39">
      <w:pPr>
        <w:pStyle w:val="NoSpacing"/>
        <w:jc w:val="center"/>
        <w:rPr>
          <w:b/>
          <w:bCs/>
          <w:lang w:val="en-GB"/>
        </w:rPr>
      </w:pPr>
    </w:p>
    <w:p w14:paraId="4D4E8406" w14:textId="77777777" w:rsidR="00EB4D6D" w:rsidRDefault="00EB4D6D" w:rsidP="009A6F39">
      <w:pPr>
        <w:pStyle w:val="NoSpacing"/>
        <w:jc w:val="center"/>
        <w:rPr>
          <w:b/>
          <w:bCs/>
          <w:lang w:val="en-GB"/>
        </w:rPr>
      </w:pPr>
    </w:p>
    <w:p w14:paraId="2F69D283" w14:textId="6078EB3F" w:rsidR="00D35AA5" w:rsidRPr="0040775E" w:rsidRDefault="00D35AA5" w:rsidP="009A6F39">
      <w:pPr>
        <w:pStyle w:val="NoSpacing"/>
        <w:jc w:val="center"/>
        <w:rPr>
          <w:b/>
          <w:bCs/>
          <w:lang w:val="en-GB"/>
        </w:rPr>
      </w:pPr>
      <w:r w:rsidRPr="0040775E">
        <w:rPr>
          <w:b/>
          <w:bCs/>
          <w:lang w:val="en-GB"/>
        </w:rPr>
        <w:t>REGIONAL LAW REVIEW</w:t>
      </w:r>
    </w:p>
    <w:p w14:paraId="24487B41" w14:textId="1CF12EC9" w:rsidR="00D35AA5" w:rsidRPr="0040775E" w:rsidRDefault="00D35AA5" w:rsidP="009A6F39">
      <w:pPr>
        <w:pStyle w:val="NoSpacing"/>
        <w:jc w:val="center"/>
        <w:rPr>
          <w:b/>
          <w:bCs/>
          <w:lang w:val="en-GB"/>
        </w:rPr>
      </w:pPr>
      <w:r w:rsidRPr="0040775E">
        <w:rPr>
          <w:b/>
          <w:bCs/>
          <w:lang w:val="en-GB"/>
        </w:rPr>
        <w:t>-</w:t>
      </w:r>
      <w:r w:rsidR="008A467E">
        <w:rPr>
          <w:b/>
          <w:bCs/>
          <w:lang w:val="en-GB"/>
        </w:rPr>
        <w:t xml:space="preserve"> </w:t>
      </w:r>
      <w:r w:rsidR="00931A8A">
        <w:rPr>
          <w:b/>
          <w:bCs/>
          <w:lang w:val="en-GB"/>
        </w:rPr>
        <w:t>S</w:t>
      </w:r>
      <w:r w:rsidR="00842331">
        <w:rPr>
          <w:b/>
          <w:bCs/>
          <w:lang w:val="en-GB"/>
        </w:rPr>
        <w:t>EVENTH</w:t>
      </w:r>
      <w:r w:rsidRPr="0040775E">
        <w:rPr>
          <w:b/>
          <w:bCs/>
          <w:lang w:val="en-GB"/>
        </w:rPr>
        <w:t xml:space="preserve"> INTERNATIONAL SCIENTIFIC CONFERENCE -</w:t>
      </w:r>
    </w:p>
    <w:p w14:paraId="4C6F0B1F" w14:textId="72F8D618" w:rsidR="00D35AA5" w:rsidRPr="0040775E" w:rsidRDefault="00462A1A" w:rsidP="009A6F39">
      <w:pPr>
        <w:jc w:val="center"/>
        <w:rPr>
          <w:b/>
          <w:bCs/>
          <w:lang w:val="en-GB"/>
        </w:rPr>
      </w:pPr>
      <w:r w:rsidRPr="0040775E">
        <w:rPr>
          <w:b/>
          <w:bCs/>
          <w:lang w:val="en-GB"/>
        </w:rPr>
        <w:t>CALL FOR PAPERS 202</w:t>
      </w:r>
      <w:r w:rsidR="00842331">
        <w:rPr>
          <w:b/>
          <w:bCs/>
          <w:lang w:val="en-GB"/>
        </w:rPr>
        <w:t>6</w:t>
      </w:r>
    </w:p>
    <w:p w14:paraId="00149ABF" w14:textId="77777777" w:rsidR="00CA7107" w:rsidRDefault="00CA7107" w:rsidP="00CA7107">
      <w:pPr>
        <w:pStyle w:val="NoSpacing"/>
        <w:rPr>
          <w:lang w:val="en-GB"/>
        </w:rPr>
      </w:pPr>
    </w:p>
    <w:p w14:paraId="283B171B" w14:textId="77777777" w:rsidR="00EB4D6D" w:rsidRDefault="00EB4D6D" w:rsidP="00CA7107">
      <w:pPr>
        <w:pStyle w:val="NoSpacing"/>
        <w:rPr>
          <w:lang w:val="en-GB"/>
        </w:rPr>
      </w:pPr>
    </w:p>
    <w:p w14:paraId="1E25B8E0" w14:textId="3B607FD3" w:rsidR="005D27CF" w:rsidRPr="0040775E" w:rsidRDefault="005D27CF" w:rsidP="00CA7107">
      <w:pPr>
        <w:pStyle w:val="NoSpacing"/>
        <w:rPr>
          <w:lang w:val="en-GB"/>
        </w:rPr>
      </w:pPr>
      <w:r w:rsidRPr="0040775E">
        <w:rPr>
          <w:lang w:val="en-GB"/>
        </w:rPr>
        <w:t xml:space="preserve">Dear </w:t>
      </w:r>
      <w:r w:rsidR="0001387D" w:rsidRPr="0040775E">
        <w:rPr>
          <w:lang w:val="en-GB"/>
        </w:rPr>
        <w:t>Madam</w:t>
      </w:r>
      <w:r w:rsidRPr="0040775E">
        <w:rPr>
          <w:lang w:val="en-GB"/>
        </w:rPr>
        <w:t>/Sir,</w:t>
      </w:r>
      <w:r w:rsidR="00A84165">
        <w:rPr>
          <w:lang w:val="en-GB"/>
        </w:rPr>
        <w:t xml:space="preserve"> respected colleague,</w:t>
      </w:r>
    </w:p>
    <w:p w14:paraId="560C9297" w14:textId="77777777" w:rsidR="00CA7107" w:rsidRDefault="00CA7107" w:rsidP="00CA7107">
      <w:pPr>
        <w:pStyle w:val="NoSpacing"/>
        <w:rPr>
          <w:rStyle w:val="cf01"/>
          <w:rFonts w:ascii="Times New Roman" w:hAnsi="Times New Roman" w:cs="Times New Roman"/>
          <w:sz w:val="24"/>
          <w:szCs w:val="24"/>
          <w:lang w:val="en-GB"/>
        </w:rPr>
      </w:pPr>
    </w:p>
    <w:p w14:paraId="4A2004FB" w14:textId="48F72F07" w:rsidR="00C95380" w:rsidRPr="0040775E" w:rsidRDefault="00C95380" w:rsidP="00CA7107">
      <w:pPr>
        <w:pStyle w:val="NoSpacing"/>
        <w:jc w:val="both"/>
        <w:rPr>
          <w:lang w:val="en-GB"/>
        </w:rPr>
      </w:pPr>
      <w:r w:rsidRPr="0040775E">
        <w:rPr>
          <w:rStyle w:val="cf01"/>
          <w:rFonts w:ascii="Times New Roman" w:hAnsi="Times New Roman" w:cs="Times New Roman"/>
          <w:sz w:val="24"/>
          <w:szCs w:val="24"/>
          <w:lang w:val="en-GB"/>
        </w:rPr>
        <w:t>Institute of Comparative Law (Serbia</w:t>
      </w:r>
      <w:r w:rsidRPr="0040775E">
        <w:rPr>
          <w:rStyle w:val="cf11"/>
          <w:rFonts w:ascii="Times New Roman" w:hAnsi="Times New Roman" w:cs="Times New Roman"/>
          <w:sz w:val="24"/>
          <w:szCs w:val="24"/>
          <w:lang w:val="en-GB"/>
        </w:rPr>
        <w:t xml:space="preserve">) </w:t>
      </w:r>
      <w:r w:rsidRPr="0040775E">
        <w:rPr>
          <w:rStyle w:val="cf01"/>
          <w:rFonts w:ascii="Times New Roman" w:hAnsi="Times New Roman" w:cs="Times New Roman"/>
          <w:sz w:val="24"/>
          <w:szCs w:val="24"/>
          <w:lang w:val="en-GB"/>
        </w:rPr>
        <w:t xml:space="preserve">has initiated in 2020 international conference </w:t>
      </w:r>
      <w:r w:rsidRPr="0040775E">
        <w:rPr>
          <w:rStyle w:val="cf21"/>
          <w:rFonts w:ascii="Times New Roman" w:hAnsi="Times New Roman" w:cs="Times New Roman"/>
          <w:sz w:val="24"/>
          <w:szCs w:val="24"/>
          <w:lang w:val="en-GB"/>
        </w:rPr>
        <w:t>Regional Law Review (RLR)</w:t>
      </w:r>
      <w:r w:rsidRPr="0040775E">
        <w:rPr>
          <w:rStyle w:val="cf11"/>
          <w:rFonts w:ascii="Times New Roman" w:hAnsi="Times New Roman" w:cs="Times New Roman"/>
          <w:sz w:val="24"/>
          <w:szCs w:val="24"/>
          <w:lang w:val="en-GB"/>
        </w:rPr>
        <w:t xml:space="preserve"> that is </w:t>
      </w:r>
      <w:r w:rsidRPr="0040775E">
        <w:rPr>
          <w:rStyle w:val="cf01"/>
          <w:rFonts w:ascii="Times New Roman" w:hAnsi="Times New Roman" w:cs="Times New Roman"/>
          <w:sz w:val="24"/>
          <w:szCs w:val="24"/>
          <w:lang w:val="en-GB"/>
        </w:rPr>
        <w:t xml:space="preserve">devoted to current issues of legal science and practice in the European region. </w:t>
      </w:r>
      <w:r w:rsidRPr="0040775E">
        <w:rPr>
          <w:rStyle w:val="cf11"/>
          <w:rFonts w:ascii="Times New Roman" w:hAnsi="Times New Roman" w:cs="Times New Roman"/>
          <w:sz w:val="24"/>
          <w:szCs w:val="24"/>
          <w:lang w:val="en-GB"/>
        </w:rPr>
        <w:t>In 202</w:t>
      </w:r>
      <w:r w:rsidR="00D876F4">
        <w:rPr>
          <w:rStyle w:val="cf11"/>
          <w:rFonts w:ascii="Times New Roman" w:hAnsi="Times New Roman" w:cs="Times New Roman"/>
          <w:sz w:val="24"/>
          <w:szCs w:val="24"/>
          <w:lang w:val="en-GB"/>
        </w:rPr>
        <w:t>5</w:t>
      </w:r>
      <w:r w:rsidRPr="0040775E">
        <w:rPr>
          <w:rStyle w:val="cf11"/>
          <w:rFonts w:ascii="Times New Roman" w:hAnsi="Times New Roman" w:cs="Times New Roman"/>
          <w:sz w:val="24"/>
          <w:szCs w:val="24"/>
          <w:lang w:val="en-GB"/>
        </w:rPr>
        <w:t xml:space="preserve"> we are organising </w:t>
      </w:r>
      <w:r w:rsidR="00D876F4">
        <w:rPr>
          <w:rStyle w:val="cf11"/>
          <w:rFonts w:ascii="Times New Roman" w:hAnsi="Times New Roman" w:cs="Times New Roman"/>
          <w:sz w:val="24"/>
          <w:szCs w:val="24"/>
          <w:lang w:val="en-GB"/>
        </w:rPr>
        <w:t xml:space="preserve">the </w:t>
      </w:r>
      <w:r w:rsidR="00CC1B3B">
        <w:rPr>
          <w:rStyle w:val="cf11"/>
          <w:rFonts w:ascii="Times New Roman" w:hAnsi="Times New Roman" w:cs="Times New Roman"/>
          <w:sz w:val="24"/>
          <w:szCs w:val="24"/>
          <w:lang w:val="en-GB"/>
        </w:rPr>
        <w:t>seventh</w:t>
      </w:r>
      <w:r w:rsidRPr="0040775E">
        <w:rPr>
          <w:rStyle w:val="cf11"/>
          <w:rFonts w:ascii="Times New Roman" w:hAnsi="Times New Roman" w:cs="Times New Roman"/>
          <w:sz w:val="24"/>
          <w:szCs w:val="24"/>
          <w:lang w:val="en-GB"/>
        </w:rPr>
        <w:t xml:space="preserve"> conference </w:t>
      </w:r>
      <w:r w:rsidRPr="0040775E">
        <w:rPr>
          <w:rStyle w:val="cf01"/>
          <w:rFonts w:ascii="Times New Roman" w:hAnsi="Times New Roman" w:cs="Times New Roman"/>
          <w:sz w:val="24"/>
          <w:szCs w:val="24"/>
          <w:lang w:val="en-GB"/>
        </w:rPr>
        <w:t>in cooperation with the</w:t>
      </w:r>
      <w:r w:rsidR="001733C2" w:rsidRPr="0040775E">
        <w:rPr>
          <w:rStyle w:val="cf01"/>
          <w:rFonts w:ascii="Times New Roman" w:hAnsi="Times New Roman" w:cs="Times New Roman"/>
          <w:sz w:val="24"/>
          <w:szCs w:val="24"/>
          <w:lang w:val="en-GB"/>
        </w:rPr>
        <w:t xml:space="preserve"> </w:t>
      </w:r>
      <w:r w:rsidR="00931A8A">
        <w:rPr>
          <w:rStyle w:val="cf01"/>
          <w:rFonts w:ascii="Times New Roman" w:hAnsi="Times New Roman" w:cs="Times New Roman"/>
          <w:sz w:val="24"/>
          <w:szCs w:val="24"/>
          <w:lang w:val="en-GB"/>
        </w:rPr>
        <w:t>F</w:t>
      </w:r>
      <w:r w:rsidRPr="0040775E">
        <w:rPr>
          <w:rStyle w:val="cf01"/>
          <w:rFonts w:ascii="Times New Roman" w:hAnsi="Times New Roman" w:cs="Times New Roman"/>
          <w:sz w:val="24"/>
          <w:szCs w:val="24"/>
          <w:lang w:val="en-GB"/>
        </w:rPr>
        <w:t xml:space="preserve">aculty of Law </w:t>
      </w:r>
      <w:r w:rsidRPr="0040775E">
        <w:rPr>
          <w:rStyle w:val="cf11"/>
          <w:rFonts w:ascii="Times New Roman" w:hAnsi="Times New Roman" w:cs="Times New Roman"/>
          <w:sz w:val="24"/>
          <w:szCs w:val="24"/>
          <w:lang w:val="en-GB"/>
        </w:rPr>
        <w:t xml:space="preserve">University of </w:t>
      </w:r>
      <w:r w:rsidRPr="0040775E">
        <w:rPr>
          <w:rStyle w:val="cf01"/>
          <w:rFonts w:ascii="Times New Roman" w:hAnsi="Times New Roman" w:cs="Times New Roman"/>
          <w:sz w:val="24"/>
          <w:szCs w:val="24"/>
          <w:lang w:val="en-GB"/>
        </w:rPr>
        <w:t xml:space="preserve">Pecs (Hungary) and Faculty of Law </w:t>
      </w:r>
      <w:r w:rsidRPr="0040775E">
        <w:rPr>
          <w:rStyle w:val="cf11"/>
          <w:rFonts w:ascii="Times New Roman" w:hAnsi="Times New Roman" w:cs="Times New Roman"/>
          <w:sz w:val="24"/>
          <w:szCs w:val="24"/>
          <w:lang w:val="en-GB"/>
        </w:rPr>
        <w:t xml:space="preserve">University of </w:t>
      </w:r>
      <w:r w:rsidRPr="0040775E">
        <w:rPr>
          <w:rStyle w:val="cf01"/>
          <w:rFonts w:ascii="Times New Roman" w:hAnsi="Times New Roman" w:cs="Times New Roman"/>
          <w:sz w:val="24"/>
          <w:szCs w:val="24"/>
          <w:lang w:val="en-GB"/>
        </w:rPr>
        <w:t>Ljubljana (Slovenia)</w:t>
      </w:r>
      <w:r w:rsidRPr="0040775E">
        <w:rPr>
          <w:rStyle w:val="cf11"/>
          <w:rFonts w:ascii="Times New Roman" w:hAnsi="Times New Roman" w:cs="Times New Roman"/>
          <w:sz w:val="24"/>
          <w:szCs w:val="24"/>
          <w:lang w:val="en-GB"/>
        </w:rPr>
        <w:t>.</w:t>
      </w:r>
    </w:p>
    <w:p w14:paraId="76C46A43" w14:textId="77777777" w:rsidR="00CA7107" w:rsidRDefault="00CA7107" w:rsidP="00CA7107">
      <w:pPr>
        <w:pStyle w:val="NoSpacing"/>
        <w:jc w:val="both"/>
        <w:rPr>
          <w:lang w:val="en-GB"/>
        </w:rPr>
      </w:pPr>
    </w:p>
    <w:p w14:paraId="28322CBD" w14:textId="2C91F72E" w:rsidR="003A0A3F" w:rsidRPr="0040775E" w:rsidRDefault="00A537E9" w:rsidP="00CA7107">
      <w:pPr>
        <w:pStyle w:val="NoSpacing"/>
        <w:jc w:val="both"/>
        <w:rPr>
          <w:lang w:val="en-GB"/>
        </w:rPr>
      </w:pPr>
      <w:r w:rsidRPr="0040775E">
        <w:rPr>
          <w:lang w:val="en-GB"/>
        </w:rPr>
        <w:t xml:space="preserve">The conference offers a forum for scholars who research current topics in </w:t>
      </w:r>
      <w:r w:rsidR="005D27CF" w:rsidRPr="0040775E">
        <w:rPr>
          <w:lang w:val="en-GB"/>
        </w:rPr>
        <w:t xml:space="preserve">their countries, </w:t>
      </w:r>
      <w:r w:rsidR="00E23E87" w:rsidRPr="0040775E">
        <w:rPr>
          <w:lang w:val="en-GB"/>
        </w:rPr>
        <w:t xml:space="preserve">to </w:t>
      </w:r>
      <w:r w:rsidRPr="0040775E">
        <w:rPr>
          <w:lang w:val="en-GB"/>
        </w:rPr>
        <w:t>foster a discussion on topical issues</w:t>
      </w:r>
      <w:r w:rsidR="005D27CF" w:rsidRPr="0040775E">
        <w:rPr>
          <w:lang w:val="en-GB"/>
        </w:rPr>
        <w:t xml:space="preserve">, </w:t>
      </w:r>
      <w:r w:rsidR="00F74115" w:rsidRPr="0040775E">
        <w:rPr>
          <w:lang w:val="en-GB"/>
        </w:rPr>
        <w:t>achievements,</w:t>
      </w:r>
      <w:r w:rsidR="005D27CF" w:rsidRPr="0040775E">
        <w:rPr>
          <w:lang w:val="en-GB"/>
        </w:rPr>
        <w:t xml:space="preserve"> and tendencies in the development of legal science</w:t>
      </w:r>
      <w:r w:rsidRPr="0040775E">
        <w:rPr>
          <w:lang w:val="en-GB"/>
        </w:rPr>
        <w:t xml:space="preserve"> and to assert,</w:t>
      </w:r>
      <w:r w:rsidR="005D27CF" w:rsidRPr="0040775E">
        <w:rPr>
          <w:lang w:val="en-GB"/>
        </w:rPr>
        <w:t xml:space="preserve"> through a critical </w:t>
      </w:r>
      <w:r w:rsidR="00F74115" w:rsidRPr="0040775E">
        <w:rPr>
          <w:lang w:val="en-GB"/>
        </w:rPr>
        <w:t>review, the</w:t>
      </w:r>
      <w:r w:rsidRPr="0040775E">
        <w:rPr>
          <w:lang w:val="en-GB"/>
        </w:rPr>
        <w:t xml:space="preserve"> </w:t>
      </w:r>
      <w:r w:rsidR="005D27CF" w:rsidRPr="0040775E">
        <w:rPr>
          <w:lang w:val="en-GB"/>
        </w:rPr>
        <w:t xml:space="preserve">position the </w:t>
      </w:r>
      <w:r w:rsidR="00E23E87" w:rsidRPr="0040775E">
        <w:rPr>
          <w:lang w:val="en-GB"/>
        </w:rPr>
        <w:t>state of affairs</w:t>
      </w:r>
      <w:r w:rsidR="005D27CF" w:rsidRPr="0040775E">
        <w:rPr>
          <w:lang w:val="en-GB"/>
        </w:rPr>
        <w:t xml:space="preserve"> in a particular state or </w:t>
      </w:r>
      <w:r w:rsidR="00EA59A5" w:rsidRPr="0040775E">
        <w:rPr>
          <w:lang w:val="en-GB"/>
        </w:rPr>
        <w:t xml:space="preserve">in </w:t>
      </w:r>
      <w:r w:rsidR="005D27CF" w:rsidRPr="0040775E">
        <w:rPr>
          <w:lang w:val="en-GB"/>
        </w:rPr>
        <w:t xml:space="preserve">the </w:t>
      </w:r>
      <w:r w:rsidR="00E23E87" w:rsidRPr="0040775E">
        <w:rPr>
          <w:lang w:val="en-GB"/>
        </w:rPr>
        <w:t xml:space="preserve">entire </w:t>
      </w:r>
      <w:r w:rsidR="005D27CF" w:rsidRPr="0040775E">
        <w:rPr>
          <w:lang w:val="en-GB"/>
        </w:rPr>
        <w:t xml:space="preserve">region </w:t>
      </w:r>
      <w:r w:rsidRPr="0040775E">
        <w:rPr>
          <w:lang w:val="en-GB"/>
        </w:rPr>
        <w:t>relative to</w:t>
      </w:r>
      <w:r w:rsidR="005D27CF" w:rsidRPr="0040775E">
        <w:rPr>
          <w:lang w:val="en-GB"/>
        </w:rPr>
        <w:t xml:space="preserve"> European and </w:t>
      </w:r>
      <w:r w:rsidRPr="0040775E">
        <w:rPr>
          <w:lang w:val="en-GB"/>
        </w:rPr>
        <w:t xml:space="preserve">global </w:t>
      </w:r>
      <w:r w:rsidR="005D27CF" w:rsidRPr="0040775E">
        <w:rPr>
          <w:lang w:val="en-GB"/>
        </w:rPr>
        <w:t>standards</w:t>
      </w:r>
      <w:r w:rsidRPr="0040775E">
        <w:rPr>
          <w:lang w:val="en-GB"/>
        </w:rPr>
        <w:t>, with a view to future developments</w:t>
      </w:r>
      <w:r w:rsidR="005D27CF" w:rsidRPr="0040775E">
        <w:rPr>
          <w:lang w:val="en-GB"/>
        </w:rPr>
        <w:t>.</w:t>
      </w:r>
    </w:p>
    <w:p w14:paraId="34EBB409" w14:textId="77777777" w:rsidR="00CA7107" w:rsidRDefault="00CA7107" w:rsidP="00CA7107">
      <w:pPr>
        <w:pStyle w:val="NoSpacing"/>
        <w:jc w:val="both"/>
        <w:rPr>
          <w:lang w:val="en-GB"/>
        </w:rPr>
      </w:pPr>
    </w:p>
    <w:p w14:paraId="31FC7858" w14:textId="5B90CC77" w:rsidR="003208E8" w:rsidRPr="0040775E" w:rsidRDefault="003208E8" w:rsidP="00CA7107">
      <w:pPr>
        <w:pStyle w:val="NoSpacing"/>
        <w:jc w:val="both"/>
        <w:rPr>
          <w:lang w:val="en-GB"/>
        </w:rPr>
      </w:pPr>
      <w:r w:rsidRPr="0040775E">
        <w:rPr>
          <w:lang w:val="en-GB"/>
        </w:rPr>
        <w:t xml:space="preserve">We are pleased to announce that the </w:t>
      </w:r>
      <w:r w:rsidR="00931A8A">
        <w:rPr>
          <w:i/>
          <w:iCs/>
          <w:lang w:val="en-GB"/>
        </w:rPr>
        <w:t>S</w:t>
      </w:r>
      <w:r w:rsidR="009F5C25">
        <w:rPr>
          <w:i/>
          <w:iCs/>
          <w:lang w:val="en-GB"/>
        </w:rPr>
        <w:t>eventh</w:t>
      </w:r>
      <w:r w:rsidR="00C20391" w:rsidRPr="0040775E">
        <w:rPr>
          <w:i/>
          <w:iCs/>
          <w:lang w:val="en-GB"/>
        </w:rPr>
        <w:t xml:space="preserve"> </w:t>
      </w:r>
      <w:r w:rsidR="00F016C5">
        <w:rPr>
          <w:i/>
          <w:iCs/>
          <w:lang w:val="en-GB"/>
        </w:rPr>
        <w:t>I</w:t>
      </w:r>
      <w:r w:rsidRPr="0040775E">
        <w:rPr>
          <w:i/>
          <w:iCs/>
          <w:lang w:val="en-GB"/>
        </w:rPr>
        <w:t xml:space="preserve">nternational RLR </w:t>
      </w:r>
      <w:r w:rsidR="00F016C5">
        <w:rPr>
          <w:i/>
          <w:iCs/>
          <w:lang w:val="en-GB"/>
        </w:rPr>
        <w:t>C</w:t>
      </w:r>
      <w:r w:rsidRPr="0040775E">
        <w:rPr>
          <w:i/>
          <w:iCs/>
          <w:lang w:val="en-GB"/>
        </w:rPr>
        <w:t>onference</w:t>
      </w:r>
      <w:r w:rsidRPr="0040775E">
        <w:rPr>
          <w:lang w:val="en-GB"/>
        </w:rPr>
        <w:t xml:space="preserve"> will be held </w:t>
      </w:r>
      <w:r w:rsidR="002A55E9" w:rsidRPr="0040775E">
        <w:rPr>
          <w:lang w:val="en-GB"/>
        </w:rPr>
        <w:t xml:space="preserve">on </w:t>
      </w:r>
      <w:r w:rsidR="00931A8A" w:rsidRPr="00931A8A">
        <w:rPr>
          <w:b/>
          <w:bCs/>
          <w:lang w:val="en-GB"/>
        </w:rPr>
        <w:t xml:space="preserve">May </w:t>
      </w:r>
      <w:r w:rsidR="009F5C25">
        <w:rPr>
          <w:b/>
          <w:bCs/>
          <w:lang w:val="en-GB"/>
        </w:rPr>
        <w:t>7</w:t>
      </w:r>
      <w:r w:rsidR="00931A8A" w:rsidRPr="00931A8A">
        <w:rPr>
          <w:b/>
          <w:bCs/>
          <w:lang w:val="en-GB"/>
        </w:rPr>
        <w:t>-</w:t>
      </w:r>
      <w:r w:rsidR="009F5C25">
        <w:rPr>
          <w:b/>
          <w:bCs/>
          <w:lang w:val="en-GB"/>
        </w:rPr>
        <w:t>8</w:t>
      </w:r>
      <w:r w:rsidR="00931A8A" w:rsidRPr="00931A8A">
        <w:rPr>
          <w:b/>
          <w:bCs/>
          <w:lang w:val="en-GB"/>
        </w:rPr>
        <w:t>, 202</w:t>
      </w:r>
      <w:r w:rsidR="009F5C25">
        <w:rPr>
          <w:b/>
          <w:bCs/>
          <w:lang w:val="en-GB"/>
        </w:rPr>
        <w:t>6</w:t>
      </w:r>
      <w:r w:rsidRPr="00931A8A">
        <w:rPr>
          <w:b/>
          <w:bCs/>
          <w:lang w:val="en-GB"/>
        </w:rPr>
        <w:t>.</w:t>
      </w:r>
    </w:p>
    <w:p w14:paraId="68247A51" w14:textId="77777777" w:rsidR="00CA7107" w:rsidRDefault="00CA7107" w:rsidP="00CA7107">
      <w:pPr>
        <w:pStyle w:val="NoSpacing"/>
        <w:jc w:val="both"/>
        <w:rPr>
          <w:lang w:val="en-GB"/>
        </w:rPr>
      </w:pPr>
    </w:p>
    <w:p w14:paraId="5F3F6B0F" w14:textId="516699BB" w:rsidR="00376B73" w:rsidRPr="0040775E" w:rsidRDefault="00376B73" w:rsidP="00CA7107">
      <w:pPr>
        <w:pStyle w:val="NoSpacing"/>
        <w:jc w:val="both"/>
        <w:rPr>
          <w:lang w:val="en-GB"/>
        </w:rPr>
      </w:pPr>
      <w:r w:rsidRPr="0040775E">
        <w:rPr>
          <w:lang w:val="en-GB"/>
        </w:rPr>
        <w:t>Having in mind that you are an established scholar and professional in your field, we respectfully invite you to</w:t>
      </w:r>
      <w:r w:rsidR="005D27CF" w:rsidRPr="0040775E">
        <w:rPr>
          <w:lang w:val="en-GB"/>
        </w:rPr>
        <w:t xml:space="preserve"> contribute and </w:t>
      </w:r>
      <w:r w:rsidRPr="0040775E">
        <w:rPr>
          <w:lang w:val="en-GB"/>
        </w:rPr>
        <w:t xml:space="preserve">help us pave the way for future development. </w:t>
      </w:r>
    </w:p>
    <w:p w14:paraId="1EAC2E31" w14:textId="77777777" w:rsidR="00376B73" w:rsidRPr="0040775E" w:rsidRDefault="00376B73" w:rsidP="00CA7107">
      <w:pPr>
        <w:pStyle w:val="NoSpacing"/>
        <w:jc w:val="both"/>
        <w:rPr>
          <w:lang w:val="en-GB"/>
        </w:rPr>
      </w:pPr>
    </w:p>
    <w:p w14:paraId="2115B66F" w14:textId="6C5111C3" w:rsidR="001059C6" w:rsidRPr="0040775E" w:rsidRDefault="00376B73" w:rsidP="00CA7107">
      <w:pPr>
        <w:pStyle w:val="NoSpacing"/>
        <w:jc w:val="both"/>
        <w:rPr>
          <w:lang w:val="en-GB"/>
        </w:rPr>
      </w:pPr>
      <w:r w:rsidRPr="0040775E">
        <w:rPr>
          <w:lang w:val="en-GB"/>
        </w:rPr>
        <w:t>We aspire for our endeavo</w:t>
      </w:r>
      <w:r w:rsidR="00C20391" w:rsidRPr="0040775E">
        <w:rPr>
          <w:lang w:val="en-GB"/>
        </w:rPr>
        <w:t>u</w:t>
      </w:r>
      <w:r w:rsidRPr="0040775E">
        <w:rPr>
          <w:lang w:val="en-GB"/>
        </w:rPr>
        <w:t>r to be recognized as a</w:t>
      </w:r>
      <w:r w:rsidR="005D27CF" w:rsidRPr="0040775E">
        <w:rPr>
          <w:lang w:val="en-GB"/>
        </w:rPr>
        <w:t xml:space="preserve"> current, </w:t>
      </w:r>
      <w:r w:rsidR="00F74115" w:rsidRPr="0040775E">
        <w:rPr>
          <w:lang w:val="en-GB"/>
        </w:rPr>
        <w:t>relevant,</w:t>
      </w:r>
      <w:r w:rsidR="005D27CF" w:rsidRPr="0040775E">
        <w:rPr>
          <w:lang w:val="en-GB"/>
        </w:rPr>
        <w:t xml:space="preserve"> and </w:t>
      </w:r>
      <w:r w:rsidRPr="0040775E">
        <w:rPr>
          <w:lang w:val="en-GB"/>
        </w:rPr>
        <w:t xml:space="preserve">conducive </w:t>
      </w:r>
      <w:r w:rsidR="005D27CF" w:rsidRPr="0040775E">
        <w:rPr>
          <w:lang w:val="en-GB"/>
        </w:rPr>
        <w:t xml:space="preserve">for regional cooperation in the </w:t>
      </w:r>
      <w:r w:rsidR="001059C6" w:rsidRPr="0040775E">
        <w:rPr>
          <w:lang w:val="en-GB"/>
        </w:rPr>
        <w:t>area of legal s</w:t>
      </w:r>
      <w:r w:rsidR="005D27CF" w:rsidRPr="0040775E">
        <w:rPr>
          <w:lang w:val="en-GB"/>
        </w:rPr>
        <w:t>cience</w:t>
      </w:r>
      <w:r w:rsidR="00F808C9" w:rsidRPr="0040775E">
        <w:rPr>
          <w:lang w:val="en-GB"/>
        </w:rPr>
        <w:t xml:space="preserve"> and practice</w:t>
      </w:r>
      <w:r w:rsidR="005D27CF" w:rsidRPr="0040775E">
        <w:rPr>
          <w:lang w:val="en-GB"/>
        </w:rPr>
        <w:t>.</w:t>
      </w:r>
      <w:r w:rsidR="003208E8" w:rsidRPr="0040775E">
        <w:rPr>
          <w:lang w:val="en-GB"/>
        </w:rPr>
        <w:t xml:space="preserve"> </w:t>
      </w:r>
      <w:r w:rsidR="001059C6" w:rsidRPr="0040775E">
        <w:rPr>
          <w:lang w:val="en-GB"/>
        </w:rPr>
        <w:t xml:space="preserve">Authors are free to choose </w:t>
      </w:r>
      <w:r w:rsidRPr="0040775E">
        <w:rPr>
          <w:lang w:val="en-GB"/>
        </w:rPr>
        <w:t xml:space="preserve">a </w:t>
      </w:r>
      <w:r w:rsidR="001059C6" w:rsidRPr="0040775E">
        <w:rPr>
          <w:lang w:val="en-GB"/>
        </w:rPr>
        <w:t>specific topic of their interest.</w:t>
      </w:r>
      <w:r w:rsidR="002F5841" w:rsidRPr="0040775E">
        <w:rPr>
          <w:lang w:val="en-GB"/>
        </w:rPr>
        <w:t xml:space="preserve"> In 202</w:t>
      </w:r>
      <w:r w:rsidR="009F5C25">
        <w:rPr>
          <w:lang w:val="en-GB"/>
        </w:rPr>
        <w:t>6</w:t>
      </w:r>
      <w:r w:rsidR="002F5841" w:rsidRPr="0040775E">
        <w:rPr>
          <w:lang w:val="en-GB"/>
        </w:rPr>
        <w:t xml:space="preserve">, we will have </w:t>
      </w:r>
      <w:r w:rsidR="0040775E" w:rsidRPr="0040775E">
        <w:rPr>
          <w:lang w:val="en-GB"/>
        </w:rPr>
        <w:t>t</w:t>
      </w:r>
      <w:r w:rsidR="00931A8A">
        <w:rPr>
          <w:lang w:val="en-GB"/>
        </w:rPr>
        <w:t>hree</w:t>
      </w:r>
      <w:r w:rsidR="002F5841" w:rsidRPr="0040775E">
        <w:rPr>
          <w:lang w:val="en-GB"/>
        </w:rPr>
        <w:t xml:space="preserve"> thematic </w:t>
      </w:r>
      <w:r w:rsidR="00EB4D6D">
        <w:rPr>
          <w:lang w:val="en-GB"/>
        </w:rPr>
        <w:t>sections.</w:t>
      </w:r>
      <w:r w:rsidR="002F5841" w:rsidRPr="0040775E">
        <w:rPr>
          <w:lang w:val="en-GB"/>
        </w:rPr>
        <w:t xml:space="preserve"> </w:t>
      </w:r>
    </w:p>
    <w:p w14:paraId="7CF572C0" w14:textId="77777777" w:rsidR="004E71D0" w:rsidRPr="0040775E" w:rsidRDefault="004E71D0" w:rsidP="00CA7107">
      <w:pPr>
        <w:pStyle w:val="NoSpacing"/>
        <w:jc w:val="both"/>
        <w:rPr>
          <w:lang w:val="en-GB"/>
        </w:rPr>
      </w:pPr>
    </w:p>
    <w:p w14:paraId="0E84BDE8" w14:textId="53A3D55B" w:rsidR="004E71D0" w:rsidRPr="00CA7107" w:rsidRDefault="00C07C4B" w:rsidP="00CA7107">
      <w:pPr>
        <w:pStyle w:val="NoSpacing"/>
        <w:jc w:val="both"/>
        <w:rPr>
          <w:b/>
          <w:bCs/>
          <w:i/>
          <w:iCs/>
          <w:lang w:val="en-GB"/>
        </w:rPr>
      </w:pPr>
      <w:r w:rsidRPr="00CA7107">
        <w:rPr>
          <w:b/>
          <w:bCs/>
          <w:i/>
          <w:iCs/>
          <w:lang w:val="en-GB"/>
        </w:rPr>
        <w:t xml:space="preserve">Section 1: </w:t>
      </w:r>
      <w:r w:rsidR="004E71D0" w:rsidRPr="00CA7107">
        <w:rPr>
          <w:b/>
          <w:bCs/>
          <w:i/>
          <w:iCs/>
          <w:lang w:val="en-GB"/>
        </w:rPr>
        <w:t>Regulation of new technologies in public and private law</w:t>
      </w:r>
    </w:p>
    <w:p w14:paraId="43E66611" w14:textId="7F3F1468" w:rsidR="0040775E" w:rsidRDefault="0007209B" w:rsidP="00CA7107">
      <w:pPr>
        <w:pStyle w:val="NoSpacing"/>
        <w:jc w:val="both"/>
        <w:rPr>
          <w:lang w:val="en-GB"/>
        </w:rPr>
      </w:pPr>
      <w:r w:rsidRPr="0007209B">
        <w:rPr>
          <w:lang w:val="en-GB"/>
        </w:rPr>
        <w:lastRenderedPageBreak/>
        <w:t>In an attempt for l</w:t>
      </w:r>
      <w:r>
        <w:rPr>
          <w:lang w:val="en-GB"/>
        </w:rPr>
        <w:t>egal science and practice</w:t>
      </w:r>
      <w:r w:rsidRPr="0007209B">
        <w:rPr>
          <w:lang w:val="en-GB"/>
        </w:rPr>
        <w:t xml:space="preserve"> to follow</w:t>
      </w:r>
      <w:r>
        <w:rPr>
          <w:lang w:val="en-GB"/>
        </w:rPr>
        <w:t xml:space="preserve"> up on the</w:t>
      </w:r>
      <w:r w:rsidRPr="0007209B">
        <w:rPr>
          <w:lang w:val="en-GB"/>
        </w:rPr>
        <w:t xml:space="preserve"> technological innovations, whole new areas of </w:t>
      </w:r>
      <w:r>
        <w:rPr>
          <w:lang w:val="en-GB"/>
        </w:rPr>
        <w:t>law</w:t>
      </w:r>
      <w:r w:rsidRPr="0007209B">
        <w:rPr>
          <w:lang w:val="en-GB"/>
        </w:rPr>
        <w:t xml:space="preserve"> were created, as well as upgraded </w:t>
      </w:r>
      <w:r>
        <w:rPr>
          <w:lang w:val="en-GB"/>
        </w:rPr>
        <w:t>many fields</w:t>
      </w:r>
      <w:r w:rsidRPr="0007209B">
        <w:rPr>
          <w:lang w:val="en-GB"/>
        </w:rPr>
        <w:t xml:space="preserve"> of </w:t>
      </w:r>
      <w:r>
        <w:rPr>
          <w:lang w:val="en-GB"/>
        </w:rPr>
        <w:t xml:space="preserve">the </w:t>
      </w:r>
      <w:r w:rsidRPr="0007209B">
        <w:rPr>
          <w:lang w:val="en-GB"/>
        </w:rPr>
        <w:t xml:space="preserve">classical law. Authors are encouraged to select any topic in this segment that they feel </w:t>
      </w:r>
      <w:r>
        <w:rPr>
          <w:lang w:val="en-GB"/>
        </w:rPr>
        <w:t>can be</w:t>
      </w:r>
      <w:r w:rsidRPr="0007209B">
        <w:rPr>
          <w:lang w:val="en-GB"/>
        </w:rPr>
        <w:t xml:space="preserve"> related to technological innovation</w:t>
      </w:r>
      <w:r>
        <w:rPr>
          <w:lang w:val="en-GB"/>
        </w:rPr>
        <w:t>s</w:t>
      </w:r>
      <w:r w:rsidRPr="0007209B">
        <w:rPr>
          <w:lang w:val="en-GB"/>
        </w:rPr>
        <w:t>,</w:t>
      </w:r>
      <w:r>
        <w:rPr>
          <w:lang w:val="en-GB"/>
        </w:rPr>
        <w:t xml:space="preserve"> both</w:t>
      </w:r>
      <w:r w:rsidRPr="0007209B">
        <w:rPr>
          <w:lang w:val="en-GB"/>
        </w:rPr>
        <w:t xml:space="preserve"> in private and public law.</w:t>
      </w:r>
    </w:p>
    <w:p w14:paraId="64B65304" w14:textId="77777777" w:rsidR="0007209B" w:rsidRDefault="0007209B" w:rsidP="00CA7107">
      <w:pPr>
        <w:pStyle w:val="NoSpacing"/>
        <w:jc w:val="both"/>
        <w:rPr>
          <w:lang w:val="en-GB"/>
        </w:rPr>
      </w:pPr>
    </w:p>
    <w:p w14:paraId="4FAD7064" w14:textId="69A61DF9" w:rsidR="00D62679" w:rsidRPr="00D62679" w:rsidRDefault="00D62679" w:rsidP="00CA7107">
      <w:pPr>
        <w:pStyle w:val="NoSpacing"/>
        <w:jc w:val="both"/>
        <w:rPr>
          <w:b/>
          <w:bCs/>
          <w:i/>
          <w:iCs/>
          <w:lang w:val="en-GB"/>
        </w:rPr>
      </w:pPr>
      <w:r w:rsidRPr="00D62679">
        <w:rPr>
          <w:b/>
          <w:bCs/>
          <w:i/>
          <w:iCs/>
          <w:lang w:val="en-GB"/>
        </w:rPr>
        <w:t>Section 2: Solidarity and law</w:t>
      </w:r>
    </w:p>
    <w:p w14:paraId="654E3E2F" w14:textId="41E8852F" w:rsidR="00D62679" w:rsidRDefault="00702D95" w:rsidP="00CA7107">
      <w:pPr>
        <w:pStyle w:val="NoSpacing"/>
        <w:jc w:val="both"/>
        <w:rPr>
          <w:lang w:val="en-GB"/>
        </w:rPr>
      </w:pPr>
      <w:r>
        <w:rPr>
          <w:lang w:val="en-GB"/>
        </w:rPr>
        <w:t>C</w:t>
      </w:r>
      <w:r w:rsidRPr="00702D95">
        <w:rPr>
          <w:lang w:val="en-GB"/>
        </w:rPr>
        <w:t>oncept, normative and social operationalization and scope of solidarity in areas such as: labo</w:t>
      </w:r>
      <w:r>
        <w:rPr>
          <w:lang w:val="en-GB"/>
        </w:rPr>
        <w:t>u</w:t>
      </w:r>
      <w:r w:rsidRPr="00702D95">
        <w:rPr>
          <w:lang w:val="en-GB"/>
        </w:rPr>
        <w:t>r law, bankruptcy law, rights of minorities and vulnerable groups, environmental protection law, social law, philanthropy, political and social activism (CSO work, political party work, grassroots movements and political movements), issues of professional solidarity and others.</w:t>
      </w:r>
    </w:p>
    <w:p w14:paraId="28E07468" w14:textId="77777777" w:rsidR="00702D95" w:rsidRPr="0040775E" w:rsidRDefault="00702D95" w:rsidP="00CA7107">
      <w:pPr>
        <w:pStyle w:val="NoSpacing"/>
        <w:jc w:val="both"/>
        <w:rPr>
          <w:lang w:val="en-GB"/>
        </w:rPr>
      </w:pPr>
    </w:p>
    <w:p w14:paraId="51502626" w14:textId="41E7FFD9" w:rsidR="00C07C4B" w:rsidRPr="00CA7107" w:rsidRDefault="00C07C4B" w:rsidP="00CA7107">
      <w:pPr>
        <w:pStyle w:val="NoSpacing"/>
        <w:jc w:val="both"/>
        <w:rPr>
          <w:b/>
          <w:bCs/>
          <w:i/>
          <w:iCs/>
          <w:lang w:val="en-GB"/>
        </w:rPr>
      </w:pPr>
      <w:r w:rsidRPr="00CA7107">
        <w:rPr>
          <w:b/>
          <w:bCs/>
          <w:i/>
          <w:iCs/>
          <w:lang w:val="en-GB"/>
        </w:rPr>
        <w:t xml:space="preserve">Section </w:t>
      </w:r>
      <w:r w:rsidR="00D62679">
        <w:rPr>
          <w:b/>
          <w:bCs/>
          <w:i/>
          <w:iCs/>
          <w:lang w:val="en-GB"/>
        </w:rPr>
        <w:t>3</w:t>
      </w:r>
      <w:r w:rsidRPr="00CA7107">
        <w:rPr>
          <w:b/>
          <w:bCs/>
          <w:i/>
          <w:iCs/>
          <w:lang w:val="en-GB"/>
        </w:rPr>
        <w:t xml:space="preserve">: </w:t>
      </w:r>
      <w:r w:rsidR="009F5C25">
        <w:rPr>
          <w:b/>
          <w:bCs/>
          <w:i/>
          <w:iCs/>
          <w:lang w:val="en-GB"/>
        </w:rPr>
        <w:t>Human rights law in the changing global political climate</w:t>
      </w:r>
    </w:p>
    <w:p w14:paraId="4F551A6C" w14:textId="2F159733" w:rsidR="009F5C25" w:rsidRDefault="00BD3D6B" w:rsidP="00CA7107">
      <w:pPr>
        <w:pStyle w:val="NoSpacing"/>
        <w:jc w:val="both"/>
        <w:rPr>
          <w:lang w:val="en-GB"/>
        </w:rPr>
      </w:pPr>
      <w:r w:rsidRPr="00BD3D6B">
        <w:rPr>
          <w:lang w:val="en-GB"/>
        </w:rPr>
        <w:t xml:space="preserve">In a world where, on the one hand, new achievements in the fight for </w:t>
      </w:r>
      <w:r>
        <w:rPr>
          <w:lang w:val="en-GB"/>
        </w:rPr>
        <w:t xml:space="preserve">universal </w:t>
      </w:r>
      <w:r w:rsidRPr="00BD3D6B">
        <w:rPr>
          <w:lang w:val="en-GB"/>
        </w:rPr>
        <w:t>human rights are being affirmed, such as regulations on business and human rights, while on the other hand, there are massive violations of human rights, not only in conflict zones but also in rampant authoritarian regimes around the world, this thematic unit serves to remind us of the fundamental values ​​of human rights as a civilizational achievement of humanity, but also to critically examine the position of human rights in turbulent times in which they are often ignored or challenged.</w:t>
      </w:r>
    </w:p>
    <w:p w14:paraId="23A4CF63" w14:textId="77777777" w:rsidR="00BD3D6B" w:rsidRDefault="00BD3D6B" w:rsidP="00CA7107">
      <w:pPr>
        <w:pStyle w:val="NoSpacing"/>
        <w:jc w:val="both"/>
        <w:rPr>
          <w:lang w:val="en-GB"/>
        </w:rPr>
      </w:pPr>
    </w:p>
    <w:p w14:paraId="3653E41D" w14:textId="3A41A2C5" w:rsidR="000D0AA5" w:rsidRPr="0040775E" w:rsidRDefault="001059C6" w:rsidP="00CA7107">
      <w:pPr>
        <w:pStyle w:val="NoSpacing"/>
        <w:jc w:val="both"/>
        <w:rPr>
          <w:lang w:val="en-GB"/>
        </w:rPr>
      </w:pPr>
      <w:r w:rsidRPr="0040775E">
        <w:rPr>
          <w:lang w:val="en-GB"/>
        </w:rPr>
        <w:t xml:space="preserve">Important dates: </w:t>
      </w:r>
    </w:p>
    <w:p w14:paraId="49CEDDC5" w14:textId="43947AE4" w:rsidR="00210B4A" w:rsidRDefault="00210B4A" w:rsidP="00CA7107">
      <w:pPr>
        <w:pStyle w:val="NoSpacing"/>
        <w:numPr>
          <w:ilvl w:val="0"/>
          <w:numId w:val="2"/>
        </w:numPr>
        <w:jc w:val="both"/>
        <w:rPr>
          <w:lang w:val="en-GB"/>
        </w:rPr>
      </w:pPr>
      <w:r>
        <w:rPr>
          <w:lang w:val="en-GB"/>
        </w:rPr>
        <w:t>Registration for Conference and s</w:t>
      </w:r>
      <w:r w:rsidRPr="00210B4A">
        <w:rPr>
          <w:lang w:val="en-GB"/>
        </w:rPr>
        <w:t xml:space="preserve">ubmitting research topic and abstract </w:t>
      </w:r>
      <w:r w:rsidRPr="00210B4A">
        <w:rPr>
          <w:b/>
          <w:bCs/>
          <w:lang w:val="en-GB"/>
        </w:rPr>
        <w:t>by December 2</w:t>
      </w:r>
      <w:r w:rsidR="00691951">
        <w:rPr>
          <w:b/>
          <w:bCs/>
          <w:lang w:val="en-GB"/>
        </w:rPr>
        <w:t>2</w:t>
      </w:r>
      <w:r w:rsidRPr="00210B4A">
        <w:rPr>
          <w:b/>
          <w:bCs/>
          <w:lang w:val="en-GB"/>
        </w:rPr>
        <w:t>, 202</w:t>
      </w:r>
      <w:r w:rsidR="00691951">
        <w:rPr>
          <w:b/>
          <w:bCs/>
          <w:lang w:val="en-GB"/>
        </w:rPr>
        <w:t>5</w:t>
      </w:r>
      <w:r>
        <w:rPr>
          <w:lang w:val="en-GB"/>
        </w:rPr>
        <w:t>;</w:t>
      </w:r>
    </w:p>
    <w:p w14:paraId="4CB15BF4" w14:textId="27454925" w:rsidR="00720EFE" w:rsidRPr="00210B4A" w:rsidRDefault="009C4D15" w:rsidP="00CA7107">
      <w:pPr>
        <w:pStyle w:val="NoSpacing"/>
        <w:numPr>
          <w:ilvl w:val="0"/>
          <w:numId w:val="2"/>
        </w:numPr>
        <w:jc w:val="both"/>
        <w:rPr>
          <w:lang w:val="en-GB"/>
        </w:rPr>
      </w:pPr>
      <w:r w:rsidRPr="00210B4A">
        <w:rPr>
          <w:lang w:val="en-GB"/>
        </w:rPr>
        <w:t>S</w:t>
      </w:r>
      <w:r w:rsidR="00720EFE" w:rsidRPr="00210B4A">
        <w:rPr>
          <w:lang w:val="en-GB"/>
        </w:rPr>
        <w:t>ubmi</w:t>
      </w:r>
      <w:r w:rsidR="00DE6668" w:rsidRPr="00210B4A">
        <w:rPr>
          <w:lang w:val="en-GB"/>
        </w:rPr>
        <w:t>tting the research</w:t>
      </w:r>
      <w:r w:rsidR="00720EFE" w:rsidRPr="00210B4A">
        <w:rPr>
          <w:lang w:val="en-GB"/>
        </w:rPr>
        <w:t xml:space="preserve"> paper</w:t>
      </w:r>
      <w:r w:rsidRPr="00210B4A">
        <w:rPr>
          <w:lang w:val="en-GB"/>
        </w:rPr>
        <w:t xml:space="preserve"> by</w:t>
      </w:r>
      <w:r w:rsidR="00720EFE" w:rsidRPr="00210B4A">
        <w:rPr>
          <w:lang w:val="en-GB"/>
        </w:rPr>
        <w:t xml:space="preserve"> </w:t>
      </w:r>
      <w:r w:rsidR="00210B4A">
        <w:rPr>
          <w:b/>
          <w:bCs/>
          <w:lang w:val="en-GB"/>
        </w:rPr>
        <w:t xml:space="preserve">March 31, </w:t>
      </w:r>
      <w:r w:rsidR="00210B4A" w:rsidRPr="00210B4A">
        <w:rPr>
          <w:b/>
          <w:bCs/>
          <w:lang w:val="en-GB"/>
        </w:rPr>
        <w:t>202</w:t>
      </w:r>
      <w:r w:rsidR="00691951">
        <w:rPr>
          <w:b/>
          <w:bCs/>
          <w:lang w:val="en-GB"/>
        </w:rPr>
        <w:t>6</w:t>
      </w:r>
      <w:r w:rsidR="003208E8" w:rsidRPr="00210B4A">
        <w:rPr>
          <w:lang w:val="en-GB"/>
        </w:rPr>
        <w:t>;</w:t>
      </w:r>
    </w:p>
    <w:p w14:paraId="59E0BA94" w14:textId="48DDA0FE" w:rsidR="00720EFE" w:rsidRPr="00210B4A" w:rsidRDefault="0031552B" w:rsidP="00CA7107">
      <w:pPr>
        <w:pStyle w:val="NoSpacing"/>
        <w:numPr>
          <w:ilvl w:val="0"/>
          <w:numId w:val="2"/>
        </w:numPr>
        <w:jc w:val="both"/>
        <w:rPr>
          <w:lang w:val="en-GB"/>
        </w:rPr>
      </w:pPr>
      <w:r w:rsidRPr="00210B4A">
        <w:rPr>
          <w:lang w:val="en-GB"/>
        </w:rPr>
        <w:t>C</w:t>
      </w:r>
      <w:r w:rsidR="00720EFE" w:rsidRPr="00210B4A">
        <w:rPr>
          <w:lang w:val="en-GB"/>
        </w:rPr>
        <w:t>onference</w:t>
      </w:r>
      <w:r w:rsidRPr="00210B4A">
        <w:rPr>
          <w:lang w:val="en-GB"/>
        </w:rPr>
        <w:t xml:space="preserve"> date</w:t>
      </w:r>
      <w:r w:rsidR="00720EFE" w:rsidRPr="00210B4A">
        <w:rPr>
          <w:lang w:val="en-GB"/>
        </w:rPr>
        <w:t xml:space="preserve">: </w:t>
      </w:r>
      <w:r w:rsidR="00210B4A">
        <w:rPr>
          <w:b/>
          <w:bCs/>
          <w:lang w:val="en-GB"/>
        </w:rPr>
        <w:t xml:space="preserve">May </w:t>
      </w:r>
      <w:r w:rsidR="00691951">
        <w:rPr>
          <w:b/>
          <w:bCs/>
          <w:lang w:val="en-GB"/>
        </w:rPr>
        <w:t>7-8</w:t>
      </w:r>
      <w:r w:rsidR="00210B4A">
        <w:rPr>
          <w:b/>
          <w:bCs/>
          <w:lang w:val="en-GB"/>
        </w:rPr>
        <w:t>, 202</w:t>
      </w:r>
      <w:r w:rsidR="00691951">
        <w:rPr>
          <w:b/>
          <w:bCs/>
          <w:lang w:val="en-GB"/>
        </w:rPr>
        <w:t>6</w:t>
      </w:r>
      <w:r w:rsidR="009C4D15" w:rsidRPr="00210B4A">
        <w:rPr>
          <w:lang w:val="en-GB"/>
        </w:rPr>
        <w:t>;</w:t>
      </w:r>
    </w:p>
    <w:p w14:paraId="3D7CA8A5" w14:textId="3F5518E2" w:rsidR="001733C2" w:rsidRPr="00210B4A" w:rsidRDefault="001733C2" w:rsidP="00CA7107">
      <w:pPr>
        <w:pStyle w:val="NoSpacing"/>
        <w:numPr>
          <w:ilvl w:val="0"/>
          <w:numId w:val="2"/>
        </w:numPr>
        <w:jc w:val="both"/>
        <w:rPr>
          <w:lang w:val="en-GB"/>
        </w:rPr>
      </w:pPr>
      <w:r w:rsidRPr="00210B4A">
        <w:rPr>
          <w:lang w:val="en-GB"/>
        </w:rPr>
        <w:t xml:space="preserve">Publishing of the collection of papers: </w:t>
      </w:r>
      <w:r w:rsidR="00210B4A">
        <w:rPr>
          <w:b/>
          <w:bCs/>
          <w:lang w:val="en-GB"/>
        </w:rPr>
        <w:t>summer 202</w:t>
      </w:r>
      <w:r w:rsidR="00691951">
        <w:rPr>
          <w:b/>
          <w:bCs/>
          <w:lang w:val="en-GB"/>
        </w:rPr>
        <w:t>6</w:t>
      </w:r>
      <w:r w:rsidRPr="00210B4A">
        <w:rPr>
          <w:lang w:val="en-GB"/>
        </w:rPr>
        <w:t>.</w:t>
      </w:r>
    </w:p>
    <w:p w14:paraId="2AEAE1D1" w14:textId="77777777" w:rsidR="00B17596" w:rsidRDefault="00B17596" w:rsidP="00CA7107">
      <w:pPr>
        <w:pStyle w:val="NoSpacing"/>
        <w:jc w:val="both"/>
        <w:rPr>
          <w:lang w:val="en-GB"/>
        </w:rPr>
      </w:pPr>
    </w:p>
    <w:p w14:paraId="5682E6DE" w14:textId="2175880C" w:rsidR="00CC179F" w:rsidRDefault="00CC179F" w:rsidP="00CA7107">
      <w:pPr>
        <w:pStyle w:val="NoSpacing"/>
        <w:jc w:val="both"/>
        <w:rPr>
          <w:b/>
          <w:bCs/>
          <w:lang w:val="en-GB"/>
        </w:rPr>
      </w:pPr>
      <w:r w:rsidRPr="00A64DE6">
        <w:rPr>
          <w:b/>
          <w:bCs/>
          <w:lang w:val="en-GB"/>
        </w:rPr>
        <w:t xml:space="preserve">Registration link: </w:t>
      </w:r>
      <w:r w:rsidR="00931F0B" w:rsidRPr="00931F0B">
        <w:t> </w:t>
      </w:r>
      <w:hyperlink r:id="rId11" w:tgtFrame="_blank" w:history="1">
        <w:r w:rsidR="00931F0B" w:rsidRPr="00931F0B">
          <w:rPr>
            <w:rStyle w:val="Hyperlink"/>
          </w:rPr>
          <w:t>https://rlr.iup.rs/for-authors/</w:t>
        </w:r>
      </w:hyperlink>
      <w:r w:rsidR="00F05EAF">
        <w:t>.</w:t>
      </w:r>
    </w:p>
    <w:p w14:paraId="7E08A7A8" w14:textId="77777777" w:rsidR="00CC179F" w:rsidRDefault="00CC179F" w:rsidP="00CA7107">
      <w:pPr>
        <w:pStyle w:val="NoSpacing"/>
        <w:jc w:val="both"/>
        <w:rPr>
          <w:lang w:val="en-GB"/>
        </w:rPr>
      </w:pPr>
    </w:p>
    <w:p w14:paraId="4E647DEE" w14:textId="11965D36" w:rsidR="00B17596" w:rsidRPr="00CA7107" w:rsidRDefault="008D7F79" w:rsidP="00CA7107">
      <w:pPr>
        <w:pStyle w:val="NoSpacing"/>
        <w:jc w:val="both"/>
        <w:rPr>
          <w:bCs/>
          <w:lang w:val="en-GB"/>
        </w:rPr>
      </w:pPr>
      <w:r w:rsidRPr="00CA7107">
        <w:rPr>
          <w:rFonts w:eastAsia="Times New Roman"/>
          <w:bCs/>
          <w:color w:val="000000"/>
          <w:lang w:val="en-GB"/>
        </w:rPr>
        <w:t xml:space="preserve">Submitted papers undergo double blind review process and shall be included in the </w:t>
      </w:r>
      <w:r w:rsidR="00CA7107" w:rsidRPr="00CA7107">
        <w:rPr>
          <w:rFonts w:eastAsia="Times New Roman"/>
          <w:bCs/>
          <w:color w:val="000000"/>
          <w:lang w:val="en-GB"/>
        </w:rPr>
        <w:t>C</w:t>
      </w:r>
      <w:r w:rsidRPr="00CA7107">
        <w:rPr>
          <w:rFonts w:eastAsia="Times New Roman"/>
          <w:bCs/>
          <w:color w:val="000000"/>
          <w:lang w:val="en-GB"/>
        </w:rPr>
        <w:t xml:space="preserve">onference </w:t>
      </w:r>
      <w:r w:rsidR="00CA7107" w:rsidRPr="00CA7107">
        <w:rPr>
          <w:rFonts w:eastAsia="Times New Roman"/>
          <w:bCs/>
          <w:color w:val="000000"/>
          <w:lang w:val="en-GB"/>
        </w:rPr>
        <w:t>collection of papers</w:t>
      </w:r>
      <w:r w:rsidRPr="00CA7107">
        <w:rPr>
          <w:rFonts w:eastAsia="Times New Roman"/>
          <w:bCs/>
          <w:color w:val="000000"/>
          <w:lang w:val="en-GB"/>
        </w:rPr>
        <w:t xml:space="preserve"> upon the receipt of two positive reviews.</w:t>
      </w:r>
      <w:r w:rsidR="00D616B3" w:rsidRPr="00CA7107">
        <w:rPr>
          <w:bCs/>
          <w:lang w:val="en-GB"/>
        </w:rPr>
        <w:t xml:space="preserve"> Please note that participation at the Conference will be possible only if </w:t>
      </w:r>
      <w:r w:rsidR="0040775E" w:rsidRPr="00CA7107">
        <w:rPr>
          <w:bCs/>
          <w:lang w:val="en-GB"/>
        </w:rPr>
        <w:t>research</w:t>
      </w:r>
      <w:r w:rsidR="00D616B3" w:rsidRPr="00CA7107">
        <w:rPr>
          <w:bCs/>
          <w:lang w:val="en-GB"/>
        </w:rPr>
        <w:t xml:space="preserve"> paper </w:t>
      </w:r>
      <w:r w:rsidR="0040775E" w:rsidRPr="00CA7107">
        <w:rPr>
          <w:bCs/>
          <w:lang w:val="en-GB"/>
        </w:rPr>
        <w:t>has been submitted</w:t>
      </w:r>
      <w:r w:rsidR="00D616B3" w:rsidRPr="00CA7107">
        <w:rPr>
          <w:bCs/>
          <w:lang w:val="en-GB"/>
        </w:rPr>
        <w:t>. The deadlines set in this email will not be extended</w:t>
      </w:r>
      <w:r w:rsidR="002B2AED" w:rsidRPr="00CA7107">
        <w:rPr>
          <w:bCs/>
          <w:lang w:val="en-GB"/>
        </w:rPr>
        <w:t xml:space="preserve"> and we will inform you about the reviews in a timely manner.</w:t>
      </w:r>
    </w:p>
    <w:p w14:paraId="136F0F88" w14:textId="26B3A0E9" w:rsidR="00571C74" w:rsidRDefault="00571C74" w:rsidP="00CA7107">
      <w:pPr>
        <w:pStyle w:val="NoSpacing"/>
        <w:jc w:val="both"/>
        <w:rPr>
          <w:bCs/>
          <w:lang w:val="en-GB"/>
        </w:rPr>
      </w:pPr>
    </w:p>
    <w:p w14:paraId="3C6FB617" w14:textId="77777777" w:rsidR="00EB4D6D" w:rsidRDefault="001059C6" w:rsidP="00CA7107">
      <w:pPr>
        <w:pStyle w:val="NoSpacing"/>
        <w:jc w:val="both"/>
        <w:rPr>
          <w:lang w:val="en-GB"/>
        </w:rPr>
      </w:pPr>
      <w:r w:rsidRPr="0040775E">
        <w:rPr>
          <w:lang w:val="en-GB"/>
        </w:rPr>
        <w:t xml:space="preserve">Working language of the </w:t>
      </w:r>
      <w:r w:rsidR="00087738">
        <w:rPr>
          <w:lang w:val="en-GB"/>
        </w:rPr>
        <w:t>Co</w:t>
      </w:r>
      <w:r w:rsidRPr="0040775E">
        <w:rPr>
          <w:lang w:val="en-GB"/>
        </w:rPr>
        <w:t>nference is</w:t>
      </w:r>
      <w:r w:rsidRPr="0040775E">
        <w:rPr>
          <w:b/>
          <w:bCs/>
          <w:lang w:val="en-GB"/>
        </w:rPr>
        <w:t xml:space="preserve"> English. </w:t>
      </w:r>
    </w:p>
    <w:p w14:paraId="2359817F" w14:textId="77777777" w:rsidR="00B42B4B" w:rsidRDefault="00B42B4B" w:rsidP="00CA7107">
      <w:pPr>
        <w:pStyle w:val="NoSpacing"/>
        <w:jc w:val="both"/>
        <w:rPr>
          <w:lang w:val="en-GB"/>
        </w:rPr>
      </w:pPr>
    </w:p>
    <w:p w14:paraId="53E6D74B" w14:textId="77777777" w:rsidR="000838AA" w:rsidRDefault="00C70CD8" w:rsidP="00CA7107">
      <w:pPr>
        <w:pStyle w:val="NoSpacing"/>
        <w:jc w:val="both"/>
        <w:rPr>
          <w:lang w:val="en-GB"/>
        </w:rPr>
      </w:pPr>
      <w:r w:rsidRPr="0040775E">
        <w:rPr>
          <w:lang w:val="en-GB"/>
        </w:rPr>
        <w:t>If you wish to participate</w:t>
      </w:r>
      <w:r w:rsidR="00152615" w:rsidRPr="0040775E">
        <w:rPr>
          <w:lang w:val="en-GB"/>
        </w:rPr>
        <w:t xml:space="preserve"> </w:t>
      </w:r>
      <w:r w:rsidR="00C20391" w:rsidRPr="0040775E">
        <w:rPr>
          <w:lang w:val="en-GB"/>
        </w:rPr>
        <w:t xml:space="preserve">in the </w:t>
      </w:r>
      <w:r w:rsidR="00F016C5">
        <w:rPr>
          <w:lang w:val="en-GB"/>
        </w:rPr>
        <w:t>Seventh</w:t>
      </w:r>
      <w:r w:rsidR="00C20391" w:rsidRPr="0040775E">
        <w:rPr>
          <w:lang w:val="en-GB"/>
        </w:rPr>
        <w:t xml:space="preserve"> </w:t>
      </w:r>
      <w:r w:rsidR="00F016C5">
        <w:rPr>
          <w:lang w:val="en-GB"/>
        </w:rPr>
        <w:t xml:space="preserve">International </w:t>
      </w:r>
      <w:r w:rsidR="00152615" w:rsidRPr="0040775E">
        <w:rPr>
          <w:lang w:val="en-GB"/>
        </w:rPr>
        <w:t>Regional Law Review Conference</w:t>
      </w:r>
      <w:r w:rsidRPr="0040775E">
        <w:rPr>
          <w:lang w:val="en-GB"/>
        </w:rPr>
        <w:t xml:space="preserve">, </w:t>
      </w:r>
      <w:r w:rsidRPr="00FC745A">
        <w:rPr>
          <w:lang w:val="en-GB"/>
        </w:rPr>
        <w:t>p</w:t>
      </w:r>
      <w:r w:rsidR="003208E8" w:rsidRPr="00FC745A">
        <w:rPr>
          <w:lang w:val="en-GB"/>
        </w:rPr>
        <w:t>lease</w:t>
      </w:r>
      <w:r w:rsidR="00FC745A" w:rsidRPr="00FC745A">
        <w:rPr>
          <w:b/>
          <w:bCs/>
          <w:lang w:val="en-GB"/>
        </w:rPr>
        <w:t xml:space="preserve"> follow instruction</w:t>
      </w:r>
      <w:r w:rsidR="00210B4A">
        <w:rPr>
          <w:b/>
          <w:bCs/>
          <w:lang w:val="en-GB"/>
        </w:rPr>
        <w:t>s</w:t>
      </w:r>
      <w:r w:rsidR="00FC745A" w:rsidRPr="00FC745A">
        <w:rPr>
          <w:b/>
          <w:bCs/>
          <w:lang w:val="en-GB"/>
        </w:rPr>
        <w:t xml:space="preserve"> on RLR website</w:t>
      </w:r>
      <w:r w:rsidR="00FC745A">
        <w:rPr>
          <w:lang w:val="en-GB"/>
        </w:rPr>
        <w:t xml:space="preserve">: </w:t>
      </w:r>
      <w:hyperlink r:id="rId12" w:history="1">
        <w:r w:rsidR="00D876F4" w:rsidRPr="00D876F4">
          <w:rPr>
            <w:rStyle w:val="Hyperlink"/>
          </w:rPr>
          <w:t>https://rlr.iup.rs/for-authors/</w:t>
        </w:r>
      </w:hyperlink>
      <w:r w:rsidR="00210B4A">
        <w:rPr>
          <w:lang w:val="en-GB"/>
        </w:rPr>
        <w:t xml:space="preserve">. </w:t>
      </w:r>
    </w:p>
    <w:p w14:paraId="3F5C0353" w14:textId="77777777" w:rsidR="000838AA" w:rsidRDefault="000838AA" w:rsidP="00CA7107">
      <w:pPr>
        <w:pStyle w:val="NoSpacing"/>
        <w:jc w:val="both"/>
        <w:rPr>
          <w:lang w:val="en-GB"/>
        </w:rPr>
      </w:pPr>
    </w:p>
    <w:p w14:paraId="05DE5330" w14:textId="28363E35" w:rsidR="00EB4D6D" w:rsidRDefault="00770063" w:rsidP="00CA7107">
      <w:pPr>
        <w:pStyle w:val="NoSpacing"/>
        <w:jc w:val="both"/>
        <w:rPr>
          <w:lang w:val="en-GB"/>
        </w:rPr>
      </w:pPr>
      <w:r w:rsidRPr="00770063">
        <w:rPr>
          <w:b/>
          <w:bCs/>
          <w:lang w:val="en-GB"/>
        </w:rPr>
        <w:t>References are quoted using Harvard style – British standard.</w:t>
      </w:r>
      <w:r>
        <w:rPr>
          <w:b/>
          <w:bCs/>
          <w:lang w:val="en-GB"/>
        </w:rPr>
        <w:t xml:space="preserve"> </w:t>
      </w:r>
      <w:r w:rsidR="00210B4A" w:rsidRPr="00210B4A">
        <w:rPr>
          <w:b/>
          <w:bCs/>
          <w:lang w:val="en-GB"/>
        </w:rPr>
        <w:t>Editorial board reserves the right not to accept papers that do not meet the minimum technical standards for publication, in accordance with the stated rules for authors</w:t>
      </w:r>
      <w:r w:rsidR="00210B4A">
        <w:rPr>
          <w:lang w:val="en-GB"/>
        </w:rPr>
        <w:t>.</w:t>
      </w:r>
    </w:p>
    <w:p w14:paraId="12B00F52" w14:textId="77777777" w:rsidR="00EB4D6D" w:rsidRDefault="00EB4D6D" w:rsidP="00CA7107">
      <w:pPr>
        <w:pStyle w:val="NoSpacing"/>
        <w:jc w:val="both"/>
        <w:rPr>
          <w:lang w:val="en-GB"/>
        </w:rPr>
      </w:pPr>
    </w:p>
    <w:p w14:paraId="3C127CAD" w14:textId="5D13EF9E" w:rsidR="003208E8" w:rsidRPr="00CE2479" w:rsidRDefault="00CA7107" w:rsidP="00CA7107">
      <w:pPr>
        <w:pStyle w:val="NoSpacing"/>
        <w:jc w:val="both"/>
        <w:rPr>
          <w:b/>
          <w:bCs/>
          <w:lang w:val="en-GB"/>
        </w:rPr>
      </w:pPr>
      <w:r>
        <w:rPr>
          <w:lang w:val="en-GB"/>
        </w:rPr>
        <w:t>Kindly</w:t>
      </w:r>
      <w:r w:rsidR="00D616B3" w:rsidRPr="00CA7107">
        <w:rPr>
          <w:lang w:val="en-GB"/>
        </w:rPr>
        <w:t xml:space="preserve"> note that </w:t>
      </w:r>
      <w:r w:rsidR="002F5841" w:rsidRPr="00CA7107">
        <w:rPr>
          <w:lang w:val="en-GB"/>
        </w:rPr>
        <w:t>we do not accept co-authorships</w:t>
      </w:r>
      <w:r w:rsidR="002443B5" w:rsidRPr="00CA7107">
        <w:rPr>
          <w:lang w:val="en-GB"/>
        </w:rPr>
        <w:t xml:space="preserve"> with more th</w:t>
      </w:r>
      <w:r w:rsidR="00D876F4">
        <w:rPr>
          <w:lang w:val="en-GB"/>
        </w:rPr>
        <w:t>a</w:t>
      </w:r>
      <w:r w:rsidR="002443B5" w:rsidRPr="00CA7107">
        <w:rPr>
          <w:lang w:val="en-GB"/>
        </w:rPr>
        <w:t>n two authors per research paper</w:t>
      </w:r>
      <w:r w:rsidR="00D616B3" w:rsidRPr="00CA7107">
        <w:rPr>
          <w:lang w:val="en-GB"/>
        </w:rPr>
        <w:t>.</w:t>
      </w:r>
    </w:p>
    <w:p w14:paraId="2BD7C04F" w14:textId="092AC563" w:rsidR="001059C6" w:rsidRPr="0040775E" w:rsidRDefault="001059C6" w:rsidP="00CA7107">
      <w:pPr>
        <w:pStyle w:val="NoSpacing"/>
        <w:jc w:val="both"/>
        <w:rPr>
          <w:lang w:val="en-GB"/>
        </w:rPr>
      </w:pPr>
    </w:p>
    <w:p w14:paraId="48E31618" w14:textId="1DAED4D6" w:rsidR="003208E8" w:rsidRPr="0040775E" w:rsidRDefault="00D616B3" w:rsidP="00CA7107">
      <w:pPr>
        <w:pStyle w:val="NoSpacing"/>
        <w:jc w:val="both"/>
        <w:rPr>
          <w:lang w:val="en-GB"/>
        </w:rPr>
      </w:pPr>
      <w:r w:rsidRPr="0040775E">
        <w:rPr>
          <w:lang w:val="en-GB"/>
        </w:rPr>
        <w:t>T</w:t>
      </w:r>
      <w:r w:rsidR="003208E8" w:rsidRPr="0040775E">
        <w:rPr>
          <w:lang w:val="en-GB"/>
        </w:rPr>
        <w:t xml:space="preserve">he </w:t>
      </w:r>
      <w:r w:rsidRPr="0040775E">
        <w:rPr>
          <w:lang w:val="en-GB"/>
        </w:rPr>
        <w:t>C</w:t>
      </w:r>
      <w:r w:rsidR="003208E8" w:rsidRPr="0040775E">
        <w:rPr>
          <w:lang w:val="en-GB"/>
        </w:rPr>
        <w:t xml:space="preserve">onference will be held in </w:t>
      </w:r>
      <w:r w:rsidR="000838AA">
        <w:rPr>
          <w:lang w:val="en-GB"/>
        </w:rPr>
        <w:t xml:space="preserve">Belgrade, </w:t>
      </w:r>
      <w:r w:rsidR="003208E8" w:rsidRPr="0040775E">
        <w:rPr>
          <w:lang w:val="en-GB"/>
        </w:rPr>
        <w:t>Serbia</w:t>
      </w:r>
      <w:r w:rsidRPr="0040775E">
        <w:rPr>
          <w:lang w:val="en-GB"/>
        </w:rPr>
        <w:t xml:space="preserve">. It will be possible to join via </w:t>
      </w:r>
      <w:r w:rsidR="003208E8" w:rsidRPr="0040775E">
        <w:rPr>
          <w:lang w:val="en-GB"/>
        </w:rPr>
        <w:t>the Zoom.</w:t>
      </w:r>
    </w:p>
    <w:p w14:paraId="2E04BEF0" w14:textId="77777777" w:rsidR="003208E8" w:rsidRDefault="003208E8" w:rsidP="00CA7107">
      <w:pPr>
        <w:pStyle w:val="NoSpacing"/>
        <w:jc w:val="both"/>
        <w:rPr>
          <w:lang w:val="en-GB"/>
        </w:rPr>
      </w:pPr>
    </w:p>
    <w:p w14:paraId="1CBB3C34" w14:textId="77777777" w:rsidR="00071396" w:rsidRDefault="00D35AA5" w:rsidP="00CA7107">
      <w:pPr>
        <w:pStyle w:val="NoSpacing"/>
        <w:jc w:val="both"/>
        <w:rPr>
          <w:lang w:val="en-GB"/>
        </w:rPr>
      </w:pPr>
      <w:r w:rsidRPr="0040775E">
        <w:rPr>
          <w:b/>
          <w:bCs/>
          <w:lang w:val="en-GB"/>
        </w:rPr>
        <w:t>There is</w:t>
      </w:r>
      <w:r w:rsidRPr="0040775E">
        <w:rPr>
          <w:lang w:val="en-GB"/>
        </w:rPr>
        <w:t xml:space="preserve"> </w:t>
      </w:r>
      <w:r w:rsidRPr="0040775E">
        <w:rPr>
          <w:b/>
          <w:bCs/>
          <w:lang w:val="en-GB"/>
        </w:rPr>
        <w:t>no participation fee</w:t>
      </w:r>
      <w:r w:rsidRPr="0040775E">
        <w:rPr>
          <w:lang w:val="en-GB"/>
        </w:rPr>
        <w:t xml:space="preserve"> for the </w:t>
      </w:r>
      <w:r w:rsidR="00B17596" w:rsidRPr="0040775E">
        <w:rPr>
          <w:lang w:val="en-GB"/>
        </w:rPr>
        <w:t>C</w:t>
      </w:r>
      <w:r w:rsidRPr="0040775E">
        <w:rPr>
          <w:lang w:val="en-GB"/>
        </w:rPr>
        <w:t xml:space="preserve">onference. </w:t>
      </w:r>
    </w:p>
    <w:p w14:paraId="040D6BF6" w14:textId="77777777" w:rsidR="009E7470" w:rsidRDefault="009E7470" w:rsidP="00CA7107">
      <w:pPr>
        <w:pStyle w:val="NoSpacing"/>
        <w:jc w:val="both"/>
        <w:rPr>
          <w:lang w:val="en-GB"/>
        </w:rPr>
      </w:pPr>
    </w:p>
    <w:p w14:paraId="78194FF9" w14:textId="09FD95E4" w:rsidR="00376B73" w:rsidRPr="0040775E" w:rsidRDefault="009E7470" w:rsidP="00CA7107">
      <w:pPr>
        <w:pStyle w:val="NoSpacing"/>
        <w:jc w:val="both"/>
        <w:rPr>
          <w:lang w:val="en-GB"/>
        </w:rPr>
      </w:pPr>
      <w:r>
        <w:rPr>
          <w:lang w:val="en-GB"/>
        </w:rPr>
        <w:lastRenderedPageBreak/>
        <w:t>I</w:t>
      </w:r>
      <w:r w:rsidR="00FD348E">
        <w:rPr>
          <w:lang w:val="en-GB"/>
        </w:rPr>
        <w:t xml:space="preserve">n 2026 cycle of the Conference </w:t>
      </w:r>
      <w:r w:rsidR="00FD348E" w:rsidRPr="00FD348E">
        <w:rPr>
          <w:b/>
          <w:bCs/>
          <w:lang w:val="en-GB"/>
        </w:rPr>
        <w:t>c</w:t>
      </w:r>
      <w:r w:rsidR="00376B73" w:rsidRPr="00FD348E">
        <w:rPr>
          <w:b/>
          <w:bCs/>
          <w:lang w:val="en-GB"/>
        </w:rPr>
        <w:t xml:space="preserve">osts of </w:t>
      </w:r>
      <w:r w:rsidR="00905934" w:rsidRPr="00FD348E">
        <w:rPr>
          <w:b/>
          <w:bCs/>
          <w:lang w:val="en-GB"/>
        </w:rPr>
        <w:t>transportatio</w:t>
      </w:r>
      <w:r w:rsidR="00FD348E" w:rsidRPr="00FD348E">
        <w:rPr>
          <w:b/>
          <w:bCs/>
          <w:lang w:val="en-GB"/>
        </w:rPr>
        <w:t>n</w:t>
      </w:r>
      <w:r w:rsidR="00905934" w:rsidRPr="00FD348E">
        <w:rPr>
          <w:b/>
          <w:bCs/>
          <w:lang w:val="en-GB"/>
        </w:rPr>
        <w:t xml:space="preserve"> and </w:t>
      </w:r>
      <w:r w:rsidR="00376B73" w:rsidRPr="00FD348E">
        <w:rPr>
          <w:b/>
          <w:bCs/>
          <w:lang w:val="en-GB"/>
        </w:rPr>
        <w:t>a</w:t>
      </w:r>
      <w:r w:rsidR="00D35AA5" w:rsidRPr="00FD348E">
        <w:rPr>
          <w:b/>
          <w:bCs/>
          <w:lang w:val="en-GB"/>
        </w:rPr>
        <w:t>ccommodation</w:t>
      </w:r>
      <w:r w:rsidR="00905934" w:rsidRPr="00FD348E">
        <w:rPr>
          <w:b/>
          <w:bCs/>
          <w:lang w:val="en-GB"/>
        </w:rPr>
        <w:t xml:space="preserve"> </w:t>
      </w:r>
      <w:r w:rsidR="00FD348E" w:rsidRPr="00FD348E">
        <w:rPr>
          <w:b/>
          <w:bCs/>
          <w:lang w:val="en-GB"/>
        </w:rPr>
        <w:t>are payed by the participants</w:t>
      </w:r>
      <w:r>
        <w:rPr>
          <w:b/>
          <w:bCs/>
          <w:lang w:val="en-GB"/>
        </w:rPr>
        <w:t>,</w:t>
      </w:r>
      <w:r w:rsidR="00FD348E" w:rsidRPr="00FD348E">
        <w:rPr>
          <w:b/>
          <w:bCs/>
          <w:lang w:val="en-GB"/>
        </w:rPr>
        <w:t xml:space="preserve"> and will not be refunded</w:t>
      </w:r>
      <w:r>
        <w:rPr>
          <w:b/>
          <w:bCs/>
          <w:lang w:val="en-GB"/>
        </w:rPr>
        <w:t xml:space="preserve"> by the organisers</w:t>
      </w:r>
      <w:r w:rsidR="00FD348E">
        <w:rPr>
          <w:lang w:val="en-GB"/>
        </w:rPr>
        <w:t>.</w:t>
      </w:r>
      <w:r w:rsidR="00D35AA5" w:rsidRPr="0040775E">
        <w:rPr>
          <w:lang w:val="en-GB"/>
        </w:rPr>
        <w:t xml:space="preserve"> </w:t>
      </w:r>
      <w:r>
        <w:rPr>
          <w:lang w:val="en-GB"/>
        </w:rPr>
        <w:t>All participants will have</w:t>
      </w:r>
      <w:r w:rsidR="00A169A6">
        <w:rPr>
          <w:lang w:val="en-GB"/>
        </w:rPr>
        <w:t xml:space="preserve"> organised</w:t>
      </w:r>
      <w:r>
        <w:rPr>
          <w:lang w:val="en-GB"/>
        </w:rPr>
        <w:t xml:space="preserve"> </w:t>
      </w:r>
      <w:r w:rsidR="00A169A6">
        <w:rPr>
          <w:lang w:val="en-GB"/>
        </w:rPr>
        <w:t xml:space="preserve">lunch on both days of the Conference, as well as joint dinner on the first day of the Conference. </w:t>
      </w:r>
    </w:p>
    <w:p w14:paraId="0120FB1D" w14:textId="77777777" w:rsidR="00B42B4B" w:rsidRPr="0040775E" w:rsidRDefault="00B42B4B" w:rsidP="00CA7107">
      <w:pPr>
        <w:pStyle w:val="NoSpacing"/>
        <w:jc w:val="both"/>
        <w:rPr>
          <w:lang w:val="en-GB"/>
        </w:rPr>
      </w:pPr>
    </w:p>
    <w:p w14:paraId="1CBFD92E" w14:textId="77777777" w:rsidR="0087718B" w:rsidRPr="0087718B" w:rsidRDefault="0087718B" w:rsidP="0087718B">
      <w:pPr>
        <w:pStyle w:val="NoSpacing"/>
        <w:jc w:val="both"/>
        <w:rPr>
          <w:lang w:val="en-GB"/>
        </w:rPr>
      </w:pPr>
      <w:r w:rsidRPr="0087718B">
        <w:rPr>
          <w:lang w:val="en-GB"/>
        </w:rPr>
        <w:t xml:space="preserve">All accepted papers shall be published in collection of papers. </w:t>
      </w:r>
      <w:r w:rsidRPr="0087718B">
        <w:rPr>
          <w:b/>
          <w:bCs/>
          <w:lang w:val="en-GB"/>
        </w:rPr>
        <w:t>Participation at the Conference does not imply automatic publication of the paper.</w:t>
      </w:r>
      <w:r w:rsidRPr="0087718B">
        <w:rPr>
          <w:lang w:val="en-GB"/>
        </w:rPr>
        <w:t xml:space="preserve"> A paper must go through a full peer review cycle before it is approved for publication.</w:t>
      </w:r>
    </w:p>
    <w:p w14:paraId="06FB71B0" w14:textId="77777777" w:rsidR="0087718B" w:rsidRPr="0087718B" w:rsidRDefault="0087718B" w:rsidP="0087718B">
      <w:pPr>
        <w:pStyle w:val="NoSpacing"/>
        <w:rPr>
          <w:lang w:val="en-GB"/>
        </w:rPr>
      </w:pPr>
    </w:p>
    <w:p w14:paraId="77451459" w14:textId="77777777" w:rsidR="0087718B" w:rsidRPr="0087718B" w:rsidRDefault="0087718B" w:rsidP="0087718B">
      <w:pPr>
        <w:pStyle w:val="NoSpacing"/>
        <w:jc w:val="both"/>
        <w:rPr>
          <w:lang w:val="en-GB"/>
        </w:rPr>
      </w:pPr>
      <w:r w:rsidRPr="0087718B">
        <w:rPr>
          <w:lang w:val="en-GB"/>
        </w:rPr>
        <w:t xml:space="preserve">RLR collection of papers has been indexed in HeinOnline Law Journal Library, as well as the DOAJ. </w:t>
      </w:r>
    </w:p>
    <w:p w14:paraId="302A8901" w14:textId="77777777" w:rsidR="0087718B" w:rsidRPr="0087718B" w:rsidRDefault="0087718B" w:rsidP="0087718B">
      <w:pPr>
        <w:pStyle w:val="NoSpacing"/>
        <w:jc w:val="both"/>
        <w:rPr>
          <w:lang w:val="en-GB"/>
        </w:rPr>
      </w:pPr>
    </w:p>
    <w:p w14:paraId="6AD6A9C7" w14:textId="77777777" w:rsidR="0087718B" w:rsidRPr="0087718B" w:rsidRDefault="0087718B" w:rsidP="0087718B">
      <w:pPr>
        <w:pStyle w:val="NoSpacing"/>
        <w:jc w:val="both"/>
        <w:rPr>
          <w:lang w:val="en-GB"/>
        </w:rPr>
      </w:pPr>
      <w:r w:rsidRPr="0087718B">
        <w:rPr>
          <w:lang w:val="en-GB"/>
        </w:rPr>
        <w:t xml:space="preserve">All other relevant information can be found on the internet presentation of RLR conference at: rlr.iup.rs. </w:t>
      </w:r>
    </w:p>
    <w:p w14:paraId="483C1CE5" w14:textId="77777777" w:rsidR="0087718B" w:rsidRPr="0087718B" w:rsidRDefault="0087718B" w:rsidP="0087718B">
      <w:pPr>
        <w:pStyle w:val="NoSpacing"/>
        <w:jc w:val="both"/>
        <w:rPr>
          <w:lang w:val="en-GB"/>
        </w:rPr>
      </w:pPr>
    </w:p>
    <w:p w14:paraId="452D62B8" w14:textId="77777777" w:rsidR="0087718B" w:rsidRPr="0087718B" w:rsidRDefault="0087718B" w:rsidP="0087718B">
      <w:pPr>
        <w:pStyle w:val="NoSpacing"/>
        <w:jc w:val="both"/>
        <w:rPr>
          <w:lang w:val="en-GB"/>
        </w:rPr>
      </w:pPr>
      <w:r w:rsidRPr="0087718B">
        <w:rPr>
          <w:b/>
          <w:bCs/>
          <w:lang w:val="en-GB"/>
        </w:rPr>
        <w:t>Please bear in mind that ORCID number is required for every author (and co-author) without exception.</w:t>
      </w:r>
      <w:r w:rsidRPr="0087718B">
        <w:rPr>
          <w:lang w:val="en-GB"/>
        </w:rPr>
        <w:t xml:space="preserve"> In case you don’t have ORCID profile, steps for making one can be found at this link (procedure takes less than five minutes): https://orcid.org/register. </w:t>
      </w:r>
    </w:p>
    <w:p w14:paraId="5B6C9947" w14:textId="70413120" w:rsidR="0053086A" w:rsidRPr="0040775E" w:rsidRDefault="0053086A" w:rsidP="00CA7107">
      <w:pPr>
        <w:pStyle w:val="NoSpacing"/>
        <w:jc w:val="both"/>
        <w:rPr>
          <w:lang w:val="en-GB"/>
        </w:rPr>
      </w:pPr>
    </w:p>
    <w:p w14:paraId="1A256982" w14:textId="1C2C9730" w:rsidR="0005776B" w:rsidRPr="0040775E" w:rsidRDefault="0005776B" w:rsidP="00CA7107">
      <w:pPr>
        <w:pStyle w:val="NoSpacing"/>
        <w:jc w:val="both"/>
        <w:rPr>
          <w:lang w:val="en-GB"/>
        </w:rPr>
      </w:pPr>
      <w:r w:rsidRPr="0040775E">
        <w:rPr>
          <w:lang w:val="en-GB"/>
        </w:rPr>
        <w:t>If y</w:t>
      </w:r>
      <w:r w:rsidR="00C82459" w:rsidRPr="0040775E">
        <w:rPr>
          <w:lang w:val="en-GB"/>
        </w:rPr>
        <w:t>o</w:t>
      </w:r>
      <w:r w:rsidRPr="0040775E">
        <w:rPr>
          <w:lang w:val="en-GB"/>
        </w:rPr>
        <w:t xml:space="preserve">u have any questions, please contact </w:t>
      </w:r>
      <w:r w:rsidR="00A30CB4">
        <w:rPr>
          <w:lang w:val="en-GB"/>
        </w:rPr>
        <w:t xml:space="preserve">Conference </w:t>
      </w:r>
      <w:r w:rsidRPr="0040775E">
        <w:rPr>
          <w:lang w:val="en-GB"/>
        </w:rPr>
        <w:t>editor</w:t>
      </w:r>
      <w:r w:rsidR="00071396">
        <w:rPr>
          <w:lang w:val="en-GB"/>
        </w:rPr>
        <w:t xml:space="preserve"> in chief</w:t>
      </w:r>
      <w:r w:rsidRPr="0040775E">
        <w:rPr>
          <w:lang w:val="en-GB"/>
        </w:rPr>
        <w:t xml:space="preserve"> </w:t>
      </w:r>
      <w:r w:rsidR="00087738">
        <w:rPr>
          <w:lang w:val="en-GB"/>
        </w:rPr>
        <w:t xml:space="preserve">Dr. </w:t>
      </w:r>
      <w:r w:rsidRPr="0040775E">
        <w:rPr>
          <w:lang w:val="en-GB"/>
        </w:rPr>
        <w:t>Mario Reljanović at m.reljanovic@</w:t>
      </w:r>
      <w:r w:rsidR="009F418B" w:rsidRPr="0040775E">
        <w:rPr>
          <w:lang w:val="en-GB"/>
        </w:rPr>
        <w:t>iup.rs</w:t>
      </w:r>
      <w:r w:rsidRPr="0040775E">
        <w:rPr>
          <w:lang w:val="en-GB"/>
        </w:rPr>
        <w:t xml:space="preserve">. </w:t>
      </w:r>
    </w:p>
    <w:p w14:paraId="37D914D2" w14:textId="3A14E74A" w:rsidR="005D27CF" w:rsidRDefault="005D27CF" w:rsidP="00CA7107">
      <w:pPr>
        <w:pStyle w:val="NoSpacing"/>
        <w:jc w:val="both"/>
        <w:rPr>
          <w:lang w:val="en-GB"/>
        </w:rPr>
      </w:pPr>
    </w:p>
    <w:p w14:paraId="497F8797" w14:textId="77777777" w:rsidR="00CE2479" w:rsidRDefault="00CE2479" w:rsidP="00CA7107">
      <w:pPr>
        <w:pStyle w:val="NoSpacing"/>
        <w:jc w:val="both"/>
        <w:rPr>
          <w:lang w:val="en-GB"/>
        </w:rPr>
      </w:pPr>
    </w:p>
    <w:p w14:paraId="5761A560" w14:textId="77777777" w:rsidR="00EB4D6D" w:rsidRPr="0040775E" w:rsidRDefault="00EB4D6D" w:rsidP="00CA7107">
      <w:pPr>
        <w:pStyle w:val="NoSpacing"/>
        <w:jc w:val="both"/>
        <w:rPr>
          <w:lang w:val="en-GB"/>
        </w:rPr>
      </w:pPr>
    </w:p>
    <w:p w14:paraId="13A10ECC" w14:textId="4F70F431" w:rsidR="005D27CF" w:rsidRPr="0040775E" w:rsidRDefault="00D35AA5" w:rsidP="00CA7107">
      <w:pPr>
        <w:pStyle w:val="NoSpacing"/>
        <w:jc w:val="both"/>
        <w:rPr>
          <w:lang w:val="en-GB"/>
        </w:rPr>
      </w:pPr>
      <w:r w:rsidRPr="0040775E">
        <w:rPr>
          <w:lang w:val="en-GB"/>
        </w:rPr>
        <w:t xml:space="preserve">In Belgrade, </w:t>
      </w:r>
      <w:r w:rsidR="00071396">
        <w:rPr>
          <w:lang w:val="en-GB"/>
        </w:rPr>
        <w:t>October 6</w:t>
      </w:r>
      <w:r w:rsidRPr="0040775E">
        <w:rPr>
          <w:lang w:val="en-GB"/>
        </w:rPr>
        <w:t>, 202</w:t>
      </w:r>
      <w:r w:rsidR="00071396">
        <w:rPr>
          <w:lang w:val="en-GB"/>
        </w:rPr>
        <w:t>5</w:t>
      </w:r>
    </w:p>
    <w:p w14:paraId="1264538E" w14:textId="2DE61AB6" w:rsidR="00D35AA5" w:rsidRPr="0040775E" w:rsidRDefault="00D35AA5" w:rsidP="00CA7107">
      <w:pPr>
        <w:pStyle w:val="NoSpacing"/>
        <w:jc w:val="both"/>
        <w:rPr>
          <w:lang w:val="en-GB"/>
        </w:rPr>
      </w:pPr>
    </w:p>
    <w:p w14:paraId="4A2BF735" w14:textId="75086275" w:rsidR="005D27CF" w:rsidRPr="0040775E" w:rsidRDefault="005D27CF" w:rsidP="00CA7107">
      <w:pPr>
        <w:pStyle w:val="NoSpacing"/>
        <w:jc w:val="right"/>
        <w:rPr>
          <w:lang w:val="en-GB"/>
        </w:rPr>
      </w:pPr>
      <w:r w:rsidRPr="0040775E">
        <w:rPr>
          <w:lang w:val="en-GB"/>
        </w:rPr>
        <w:t>Dr. Mario Reljanovi</w:t>
      </w:r>
      <w:r w:rsidR="00987CD7" w:rsidRPr="0040775E">
        <w:rPr>
          <w:lang w:val="en-GB"/>
        </w:rPr>
        <w:t>ć</w:t>
      </w:r>
    </w:p>
    <w:sectPr w:rsidR="005D27CF" w:rsidRPr="0040775E" w:rsidSect="009820D1">
      <w:headerReference w:type="even" r:id="rId13"/>
      <w:headerReference w:type="default" r:id="rId14"/>
      <w:footerReference w:type="even" r:id="rId15"/>
      <w:footerReference w:type="default" r:id="rId16"/>
      <w:headerReference w:type="first" r:id="rId17"/>
      <w:footerReference w:type="first" r:id="rId18"/>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86D4" w14:textId="77777777" w:rsidR="00DF7519" w:rsidRDefault="00DF7519" w:rsidP="001059C6">
      <w:pPr>
        <w:spacing w:after="0" w:line="240" w:lineRule="auto"/>
      </w:pPr>
      <w:r>
        <w:separator/>
      </w:r>
    </w:p>
  </w:endnote>
  <w:endnote w:type="continuationSeparator" w:id="0">
    <w:p w14:paraId="19953907" w14:textId="77777777" w:rsidR="00DF7519" w:rsidRDefault="00DF7519" w:rsidP="0010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1DE1" w14:textId="77777777" w:rsidR="009A6F39" w:rsidRDefault="009A6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80446"/>
      <w:docPartObj>
        <w:docPartGallery w:val="Page Numbers (Bottom of Page)"/>
        <w:docPartUnique/>
      </w:docPartObj>
    </w:sdtPr>
    <w:sdtEndPr>
      <w:rPr>
        <w:noProof/>
      </w:rPr>
    </w:sdtEndPr>
    <w:sdtContent>
      <w:p w14:paraId="613AF64D" w14:textId="7E2F715D" w:rsidR="001059C6" w:rsidRDefault="001059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FED9E0" w14:textId="77777777" w:rsidR="001059C6" w:rsidRDefault="00105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96BD" w14:textId="77777777" w:rsidR="009A6F39" w:rsidRDefault="009A6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31C4" w14:textId="77777777" w:rsidR="00DF7519" w:rsidRDefault="00DF7519" w:rsidP="001059C6">
      <w:pPr>
        <w:spacing w:after="0" w:line="240" w:lineRule="auto"/>
      </w:pPr>
      <w:r>
        <w:separator/>
      </w:r>
    </w:p>
  </w:footnote>
  <w:footnote w:type="continuationSeparator" w:id="0">
    <w:p w14:paraId="473C4116" w14:textId="77777777" w:rsidR="00DF7519" w:rsidRDefault="00DF7519" w:rsidP="00105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9600" w14:textId="77777777" w:rsidR="009A6F39" w:rsidRDefault="009A6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BE53" w14:textId="3520846C" w:rsidR="009A6F39" w:rsidRDefault="009A6F39" w:rsidP="00A42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61DD" w14:textId="77777777" w:rsidR="009A6F39" w:rsidRDefault="009A6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36994"/>
    <w:multiLevelType w:val="hybridMultilevel"/>
    <w:tmpl w:val="5D4A631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66703557"/>
    <w:multiLevelType w:val="hybridMultilevel"/>
    <w:tmpl w:val="31FC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746395">
    <w:abstractNumId w:val="1"/>
  </w:num>
  <w:num w:numId="2" w16cid:durableId="63880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CF"/>
    <w:rsid w:val="0001387D"/>
    <w:rsid w:val="00015BDB"/>
    <w:rsid w:val="00016EBF"/>
    <w:rsid w:val="000313F7"/>
    <w:rsid w:val="00037CB6"/>
    <w:rsid w:val="00043A4F"/>
    <w:rsid w:val="000517DA"/>
    <w:rsid w:val="0005714A"/>
    <w:rsid w:val="0005776B"/>
    <w:rsid w:val="00071396"/>
    <w:rsid w:val="0007209B"/>
    <w:rsid w:val="000779A8"/>
    <w:rsid w:val="000838AA"/>
    <w:rsid w:val="00087738"/>
    <w:rsid w:val="00092C29"/>
    <w:rsid w:val="00097CE6"/>
    <w:rsid w:val="000A0A96"/>
    <w:rsid w:val="000C34F5"/>
    <w:rsid w:val="000D0AA5"/>
    <w:rsid w:val="000E0A0B"/>
    <w:rsid w:val="000E252C"/>
    <w:rsid w:val="000E2A4D"/>
    <w:rsid w:val="000E381C"/>
    <w:rsid w:val="000E4AFF"/>
    <w:rsid w:val="000F0270"/>
    <w:rsid w:val="000F0FAC"/>
    <w:rsid w:val="000F53E3"/>
    <w:rsid w:val="00100E8E"/>
    <w:rsid w:val="001059C6"/>
    <w:rsid w:val="00131471"/>
    <w:rsid w:val="00131E18"/>
    <w:rsid w:val="00134F4B"/>
    <w:rsid w:val="001425AC"/>
    <w:rsid w:val="00147381"/>
    <w:rsid w:val="00152615"/>
    <w:rsid w:val="0015402A"/>
    <w:rsid w:val="00155A10"/>
    <w:rsid w:val="00160BE3"/>
    <w:rsid w:val="001622EE"/>
    <w:rsid w:val="00171DCB"/>
    <w:rsid w:val="001733C2"/>
    <w:rsid w:val="00181A06"/>
    <w:rsid w:val="00181AF4"/>
    <w:rsid w:val="00192741"/>
    <w:rsid w:val="00193921"/>
    <w:rsid w:val="00196BE9"/>
    <w:rsid w:val="001977DD"/>
    <w:rsid w:val="001A0B02"/>
    <w:rsid w:val="001A4E78"/>
    <w:rsid w:val="001A5227"/>
    <w:rsid w:val="001A79BF"/>
    <w:rsid w:val="001C7BBA"/>
    <w:rsid w:val="001D6823"/>
    <w:rsid w:val="001D7DE6"/>
    <w:rsid w:val="001F2A19"/>
    <w:rsid w:val="00203526"/>
    <w:rsid w:val="00204F7D"/>
    <w:rsid w:val="00210B4A"/>
    <w:rsid w:val="002132A3"/>
    <w:rsid w:val="002175A4"/>
    <w:rsid w:val="0023129C"/>
    <w:rsid w:val="00235C54"/>
    <w:rsid w:val="00237DDE"/>
    <w:rsid w:val="00241262"/>
    <w:rsid w:val="00242056"/>
    <w:rsid w:val="00243D83"/>
    <w:rsid w:val="002443B5"/>
    <w:rsid w:val="00250528"/>
    <w:rsid w:val="00257263"/>
    <w:rsid w:val="002807F9"/>
    <w:rsid w:val="00292D21"/>
    <w:rsid w:val="00293536"/>
    <w:rsid w:val="00293B17"/>
    <w:rsid w:val="0029409B"/>
    <w:rsid w:val="00294112"/>
    <w:rsid w:val="002A2A42"/>
    <w:rsid w:val="002A55E9"/>
    <w:rsid w:val="002A7A5E"/>
    <w:rsid w:val="002B1970"/>
    <w:rsid w:val="002B2AED"/>
    <w:rsid w:val="002C0579"/>
    <w:rsid w:val="002C766F"/>
    <w:rsid w:val="002D3AA6"/>
    <w:rsid w:val="002D570A"/>
    <w:rsid w:val="002D7BE0"/>
    <w:rsid w:val="002E459D"/>
    <w:rsid w:val="002F0D2E"/>
    <w:rsid w:val="002F0ECB"/>
    <w:rsid w:val="002F5841"/>
    <w:rsid w:val="0031552B"/>
    <w:rsid w:val="00316829"/>
    <w:rsid w:val="003208E8"/>
    <w:rsid w:val="003227D4"/>
    <w:rsid w:val="00327C6B"/>
    <w:rsid w:val="00330B7E"/>
    <w:rsid w:val="003343BE"/>
    <w:rsid w:val="00335F71"/>
    <w:rsid w:val="0034062C"/>
    <w:rsid w:val="00340A49"/>
    <w:rsid w:val="00342D92"/>
    <w:rsid w:val="00345422"/>
    <w:rsid w:val="003511CA"/>
    <w:rsid w:val="00351DE6"/>
    <w:rsid w:val="00366B61"/>
    <w:rsid w:val="00367161"/>
    <w:rsid w:val="00367DC3"/>
    <w:rsid w:val="0037092E"/>
    <w:rsid w:val="00376B73"/>
    <w:rsid w:val="00385267"/>
    <w:rsid w:val="0038795C"/>
    <w:rsid w:val="00394CB9"/>
    <w:rsid w:val="003974CB"/>
    <w:rsid w:val="003A0A3F"/>
    <w:rsid w:val="003A7E1C"/>
    <w:rsid w:val="003B1306"/>
    <w:rsid w:val="003B1483"/>
    <w:rsid w:val="003B40D0"/>
    <w:rsid w:val="003C2368"/>
    <w:rsid w:val="003C3A4D"/>
    <w:rsid w:val="003C4FFF"/>
    <w:rsid w:val="003D12F1"/>
    <w:rsid w:val="003D7218"/>
    <w:rsid w:val="003E1723"/>
    <w:rsid w:val="003F10DA"/>
    <w:rsid w:val="003F434E"/>
    <w:rsid w:val="0040117D"/>
    <w:rsid w:val="0040775E"/>
    <w:rsid w:val="004240BB"/>
    <w:rsid w:val="0043432B"/>
    <w:rsid w:val="00444872"/>
    <w:rsid w:val="0044513E"/>
    <w:rsid w:val="004461B4"/>
    <w:rsid w:val="00456CDE"/>
    <w:rsid w:val="00457C43"/>
    <w:rsid w:val="00462A1A"/>
    <w:rsid w:val="00467011"/>
    <w:rsid w:val="00480AFB"/>
    <w:rsid w:val="004817E1"/>
    <w:rsid w:val="004A605D"/>
    <w:rsid w:val="004B42E9"/>
    <w:rsid w:val="004C096D"/>
    <w:rsid w:val="004D7E69"/>
    <w:rsid w:val="004E1433"/>
    <w:rsid w:val="004E16CE"/>
    <w:rsid w:val="004E4B01"/>
    <w:rsid w:val="004E71D0"/>
    <w:rsid w:val="0050622E"/>
    <w:rsid w:val="00513FD4"/>
    <w:rsid w:val="00527467"/>
    <w:rsid w:val="0053086A"/>
    <w:rsid w:val="0053259F"/>
    <w:rsid w:val="00541A3E"/>
    <w:rsid w:val="00551BDA"/>
    <w:rsid w:val="00556C95"/>
    <w:rsid w:val="00561409"/>
    <w:rsid w:val="00562593"/>
    <w:rsid w:val="00571C74"/>
    <w:rsid w:val="005843BC"/>
    <w:rsid w:val="005B20E4"/>
    <w:rsid w:val="005B7A63"/>
    <w:rsid w:val="005C24B7"/>
    <w:rsid w:val="005C2E1A"/>
    <w:rsid w:val="005D27CF"/>
    <w:rsid w:val="005E1859"/>
    <w:rsid w:val="005E4E47"/>
    <w:rsid w:val="005F60AB"/>
    <w:rsid w:val="006017BC"/>
    <w:rsid w:val="006039F0"/>
    <w:rsid w:val="00606943"/>
    <w:rsid w:val="00612E1D"/>
    <w:rsid w:val="00640501"/>
    <w:rsid w:val="0066019E"/>
    <w:rsid w:val="0066118C"/>
    <w:rsid w:val="00685D62"/>
    <w:rsid w:val="0069050F"/>
    <w:rsid w:val="00691951"/>
    <w:rsid w:val="006A2B87"/>
    <w:rsid w:val="006A4052"/>
    <w:rsid w:val="006A50C5"/>
    <w:rsid w:val="006A58D2"/>
    <w:rsid w:val="006B6ECC"/>
    <w:rsid w:val="006C21FF"/>
    <w:rsid w:val="006C3986"/>
    <w:rsid w:val="006C5809"/>
    <w:rsid w:val="006D17F7"/>
    <w:rsid w:val="006D7159"/>
    <w:rsid w:val="006D76F9"/>
    <w:rsid w:val="006F69FA"/>
    <w:rsid w:val="00702D95"/>
    <w:rsid w:val="007147FE"/>
    <w:rsid w:val="00714998"/>
    <w:rsid w:val="00717A82"/>
    <w:rsid w:val="00720EFE"/>
    <w:rsid w:val="007231DC"/>
    <w:rsid w:val="00736D55"/>
    <w:rsid w:val="007449C3"/>
    <w:rsid w:val="00744EE1"/>
    <w:rsid w:val="007536CD"/>
    <w:rsid w:val="0076378C"/>
    <w:rsid w:val="00770063"/>
    <w:rsid w:val="00791D5D"/>
    <w:rsid w:val="007C1FC8"/>
    <w:rsid w:val="007C328B"/>
    <w:rsid w:val="007E0866"/>
    <w:rsid w:val="007E566D"/>
    <w:rsid w:val="007E6300"/>
    <w:rsid w:val="007F21AC"/>
    <w:rsid w:val="00801333"/>
    <w:rsid w:val="00803D83"/>
    <w:rsid w:val="0081748B"/>
    <w:rsid w:val="00822450"/>
    <w:rsid w:val="008260CB"/>
    <w:rsid w:val="008315B3"/>
    <w:rsid w:val="00842331"/>
    <w:rsid w:val="0085064B"/>
    <w:rsid w:val="0087718B"/>
    <w:rsid w:val="008804AF"/>
    <w:rsid w:val="00880B4E"/>
    <w:rsid w:val="00891533"/>
    <w:rsid w:val="008A24F6"/>
    <w:rsid w:val="008A467E"/>
    <w:rsid w:val="008A4842"/>
    <w:rsid w:val="008A6478"/>
    <w:rsid w:val="008A6B16"/>
    <w:rsid w:val="008C2AA6"/>
    <w:rsid w:val="008D7F79"/>
    <w:rsid w:val="008E57F9"/>
    <w:rsid w:val="008F09E3"/>
    <w:rsid w:val="008F5058"/>
    <w:rsid w:val="00905934"/>
    <w:rsid w:val="0091086D"/>
    <w:rsid w:val="00931A8A"/>
    <w:rsid w:val="00931F0B"/>
    <w:rsid w:val="00932DD5"/>
    <w:rsid w:val="009407CF"/>
    <w:rsid w:val="00941212"/>
    <w:rsid w:val="00961430"/>
    <w:rsid w:val="00967707"/>
    <w:rsid w:val="00976B77"/>
    <w:rsid w:val="00976F9C"/>
    <w:rsid w:val="00977D62"/>
    <w:rsid w:val="009820D1"/>
    <w:rsid w:val="00985710"/>
    <w:rsid w:val="00987CD7"/>
    <w:rsid w:val="00990B26"/>
    <w:rsid w:val="00996010"/>
    <w:rsid w:val="009A3AF0"/>
    <w:rsid w:val="009A6F39"/>
    <w:rsid w:val="009B3947"/>
    <w:rsid w:val="009C4428"/>
    <w:rsid w:val="009C4D15"/>
    <w:rsid w:val="009C5A7D"/>
    <w:rsid w:val="009C6A3E"/>
    <w:rsid w:val="009C79BD"/>
    <w:rsid w:val="009D4D7C"/>
    <w:rsid w:val="009E2B9E"/>
    <w:rsid w:val="009E60F9"/>
    <w:rsid w:val="009E7470"/>
    <w:rsid w:val="009E7A53"/>
    <w:rsid w:val="009F31E4"/>
    <w:rsid w:val="009F418B"/>
    <w:rsid w:val="009F4C60"/>
    <w:rsid w:val="009F5C25"/>
    <w:rsid w:val="009F5FF1"/>
    <w:rsid w:val="00A032EB"/>
    <w:rsid w:val="00A10712"/>
    <w:rsid w:val="00A111C4"/>
    <w:rsid w:val="00A13FEF"/>
    <w:rsid w:val="00A155CB"/>
    <w:rsid w:val="00A16447"/>
    <w:rsid w:val="00A169A6"/>
    <w:rsid w:val="00A27F5C"/>
    <w:rsid w:val="00A30CB4"/>
    <w:rsid w:val="00A421E3"/>
    <w:rsid w:val="00A4341D"/>
    <w:rsid w:val="00A537E9"/>
    <w:rsid w:val="00A5627D"/>
    <w:rsid w:val="00A64DE6"/>
    <w:rsid w:val="00A7028F"/>
    <w:rsid w:val="00A736A6"/>
    <w:rsid w:val="00A73869"/>
    <w:rsid w:val="00A84165"/>
    <w:rsid w:val="00A91C91"/>
    <w:rsid w:val="00AB390C"/>
    <w:rsid w:val="00AC6860"/>
    <w:rsid w:val="00AD0E47"/>
    <w:rsid w:val="00B027AC"/>
    <w:rsid w:val="00B17596"/>
    <w:rsid w:val="00B24D71"/>
    <w:rsid w:val="00B35AE7"/>
    <w:rsid w:val="00B3779C"/>
    <w:rsid w:val="00B42B4B"/>
    <w:rsid w:val="00B53E47"/>
    <w:rsid w:val="00B71543"/>
    <w:rsid w:val="00B73D4A"/>
    <w:rsid w:val="00B73FF4"/>
    <w:rsid w:val="00B77D7F"/>
    <w:rsid w:val="00B8197C"/>
    <w:rsid w:val="00B834B2"/>
    <w:rsid w:val="00B86D74"/>
    <w:rsid w:val="00B90510"/>
    <w:rsid w:val="00B94D7F"/>
    <w:rsid w:val="00B96FB4"/>
    <w:rsid w:val="00BA0AD1"/>
    <w:rsid w:val="00BB7166"/>
    <w:rsid w:val="00BC6677"/>
    <w:rsid w:val="00BC7DF9"/>
    <w:rsid w:val="00BD3D6B"/>
    <w:rsid w:val="00BE2759"/>
    <w:rsid w:val="00BE3B22"/>
    <w:rsid w:val="00BE3E60"/>
    <w:rsid w:val="00BE6CC1"/>
    <w:rsid w:val="00C07C4B"/>
    <w:rsid w:val="00C20391"/>
    <w:rsid w:val="00C218BB"/>
    <w:rsid w:val="00C35B64"/>
    <w:rsid w:val="00C4001E"/>
    <w:rsid w:val="00C70CD8"/>
    <w:rsid w:val="00C77D6A"/>
    <w:rsid w:val="00C82459"/>
    <w:rsid w:val="00C83AAF"/>
    <w:rsid w:val="00C87853"/>
    <w:rsid w:val="00C95380"/>
    <w:rsid w:val="00CA2493"/>
    <w:rsid w:val="00CA7107"/>
    <w:rsid w:val="00CC179F"/>
    <w:rsid w:val="00CC1B3B"/>
    <w:rsid w:val="00CC23B0"/>
    <w:rsid w:val="00CC24E1"/>
    <w:rsid w:val="00CC32E4"/>
    <w:rsid w:val="00CC6CEC"/>
    <w:rsid w:val="00CD185D"/>
    <w:rsid w:val="00CD7797"/>
    <w:rsid w:val="00CE1240"/>
    <w:rsid w:val="00CE2479"/>
    <w:rsid w:val="00CE2B2A"/>
    <w:rsid w:val="00CF315D"/>
    <w:rsid w:val="00D108BE"/>
    <w:rsid w:val="00D25127"/>
    <w:rsid w:val="00D261CF"/>
    <w:rsid w:val="00D3239C"/>
    <w:rsid w:val="00D35AA5"/>
    <w:rsid w:val="00D40E60"/>
    <w:rsid w:val="00D526D4"/>
    <w:rsid w:val="00D60365"/>
    <w:rsid w:val="00D616B3"/>
    <w:rsid w:val="00D62679"/>
    <w:rsid w:val="00D62FAD"/>
    <w:rsid w:val="00D64004"/>
    <w:rsid w:val="00D876F4"/>
    <w:rsid w:val="00DA46A2"/>
    <w:rsid w:val="00DC0698"/>
    <w:rsid w:val="00DC4A28"/>
    <w:rsid w:val="00DC649F"/>
    <w:rsid w:val="00DD37BB"/>
    <w:rsid w:val="00DD4445"/>
    <w:rsid w:val="00DE549C"/>
    <w:rsid w:val="00DE6668"/>
    <w:rsid w:val="00DF2335"/>
    <w:rsid w:val="00DF5410"/>
    <w:rsid w:val="00DF7519"/>
    <w:rsid w:val="00E11EB2"/>
    <w:rsid w:val="00E23E87"/>
    <w:rsid w:val="00E24840"/>
    <w:rsid w:val="00E32BFE"/>
    <w:rsid w:val="00E60F0A"/>
    <w:rsid w:val="00E62BE7"/>
    <w:rsid w:val="00E709FF"/>
    <w:rsid w:val="00E8058F"/>
    <w:rsid w:val="00E92214"/>
    <w:rsid w:val="00E9424D"/>
    <w:rsid w:val="00E94B58"/>
    <w:rsid w:val="00E94B6E"/>
    <w:rsid w:val="00EA4854"/>
    <w:rsid w:val="00EA59A5"/>
    <w:rsid w:val="00EB2204"/>
    <w:rsid w:val="00EB4D6D"/>
    <w:rsid w:val="00EC1A61"/>
    <w:rsid w:val="00ED16B1"/>
    <w:rsid w:val="00ED41FB"/>
    <w:rsid w:val="00ED67D8"/>
    <w:rsid w:val="00EF22AB"/>
    <w:rsid w:val="00EF3589"/>
    <w:rsid w:val="00EF70AE"/>
    <w:rsid w:val="00F016C5"/>
    <w:rsid w:val="00F05EAF"/>
    <w:rsid w:val="00F10D4A"/>
    <w:rsid w:val="00F1442B"/>
    <w:rsid w:val="00F23AF5"/>
    <w:rsid w:val="00F31DA5"/>
    <w:rsid w:val="00F32A0A"/>
    <w:rsid w:val="00F34549"/>
    <w:rsid w:val="00F355B3"/>
    <w:rsid w:val="00F37F5B"/>
    <w:rsid w:val="00F41493"/>
    <w:rsid w:val="00F458FB"/>
    <w:rsid w:val="00F54937"/>
    <w:rsid w:val="00F60806"/>
    <w:rsid w:val="00F61F97"/>
    <w:rsid w:val="00F65B17"/>
    <w:rsid w:val="00F6653A"/>
    <w:rsid w:val="00F674A8"/>
    <w:rsid w:val="00F70121"/>
    <w:rsid w:val="00F74115"/>
    <w:rsid w:val="00F808C9"/>
    <w:rsid w:val="00F81293"/>
    <w:rsid w:val="00F95F41"/>
    <w:rsid w:val="00FA36FD"/>
    <w:rsid w:val="00FC0F04"/>
    <w:rsid w:val="00FC745A"/>
    <w:rsid w:val="00FD348E"/>
    <w:rsid w:val="00FD50EB"/>
    <w:rsid w:val="00FE07C9"/>
    <w:rsid w:val="00FE0B4F"/>
    <w:rsid w:val="00FF4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BFBC"/>
  <w15:chartTrackingRefBased/>
  <w15:docId w15:val="{04E353B2-C927-4D8D-ACB6-C3F1E2F2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RS"/>
    </w:rPr>
  </w:style>
  <w:style w:type="paragraph" w:styleId="Heading1">
    <w:name w:val="heading 1"/>
    <w:basedOn w:val="Normal"/>
    <w:next w:val="Normal"/>
    <w:link w:val="Heading1Char"/>
    <w:autoRedefine/>
    <w:qFormat/>
    <w:rsid w:val="002175A4"/>
    <w:pPr>
      <w:keepNext/>
      <w:keepLines/>
      <w:suppressAutoHyphens/>
      <w:autoSpaceDN w:val="0"/>
      <w:spacing w:before="240" w:after="520" w:line="408" w:lineRule="auto"/>
      <w:ind w:left="1551" w:right="-15"/>
      <w:jc w:val="both"/>
      <w:textAlignment w:val="baseline"/>
      <w:outlineLvl w:val="0"/>
    </w:pPr>
    <w:rPr>
      <w:rFonts w:ascii="Calibri Light" w:eastAsia="Times New Roman" w:hAnsi="Calibri Light"/>
      <w:b/>
      <w:color w:val="2E74B5" w:themeColor="accent5" w:themeShade="BF"/>
      <w:kern w:val="3"/>
      <w:sz w:val="32"/>
      <w:szCs w:val="28"/>
    </w:rPr>
  </w:style>
  <w:style w:type="paragraph" w:styleId="Heading4">
    <w:name w:val="heading 4"/>
    <w:basedOn w:val="Normal"/>
    <w:next w:val="Normal"/>
    <w:link w:val="Heading4Char"/>
    <w:unhideWhenUsed/>
    <w:qFormat/>
    <w:rsid w:val="00E9424D"/>
    <w:pPr>
      <w:keepNext/>
      <w:spacing w:before="240" w:after="60" w:line="276" w:lineRule="auto"/>
      <w:outlineLvl w:val="3"/>
    </w:pPr>
    <w:rPr>
      <w:rFonts w:asciiTheme="majorHAnsi" w:eastAsia="Times New Roman" w:hAnsiTheme="majorHAnsi"/>
      <w:bCs/>
      <w:i/>
      <w:color w:val="2E74B5" w:themeColor="accent5" w:themeShade="BF"/>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5A4"/>
    <w:rPr>
      <w:rFonts w:ascii="Calibri Light" w:eastAsia="Times New Roman" w:hAnsi="Calibri Light" w:cs="Times New Roman"/>
      <w:b/>
      <w:color w:val="2E74B5" w:themeColor="accent5" w:themeShade="BF"/>
      <w:kern w:val="3"/>
      <w:sz w:val="32"/>
      <w:szCs w:val="28"/>
    </w:rPr>
  </w:style>
  <w:style w:type="character" w:customStyle="1" w:styleId="Heading4Char">
    <w:name w:val="Heading 4 Char"/>
    <w:basedOn w:val="DefaultParagraphFont"/>
    <w:link w:val="Heading4"/>
    <w:rsid w:val="00E9424D"/>
    <w:rPr>
      <w:rFonts w:asciiTheme="majorHAnsi" w:eastAsia="Times New Roman" w:hAnsiTheme="majorHAnsi" w:cs="Times New Roman"/>
      <w:bCs/>
      <w:i/>
      <w:color w:val="2E74B5" w:themeColor="accent5" w:themeShade="BF"/>
      <w:sz w:val="24"/>
      <w:szCs w:val="28"/>
    </w:rPr>
  </w:style>
  <w:style w:type="paragraph" w:styleId="NoSpacing">
    <w:name w:val="No Spacing"/>
    <w:uiPriority w:val="1"/>
    <w:qFormat/>
    <w:rsid w:val="005D27CF"/>
    <w:pPr>
      <w:spacing w:after="0" w:line="240" w:lineRule="auto"/>
    </w:pPr>
    <w:rPr>
      <w:lang w:val="sr-Latn-RS"/>
    </w:rPr>
  </w:style>
  <w:style w:type="paragraph" w:styleId="Header">
    <w:name w:val="header"/>
    <w:basedOn w:val="Normal"/>
    <w:link w:val="HeaderChar"/>
    <w:uiPriority w:val="99"/>
    <w:unhideWhenUsed/>
    <w:rsid w:val="00105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9C6"/>
    <w:rPr>
      <w:lang w:val="sr-Latn-RS"/>
    </w:rPr>
  </w:style>
  <w:style w:type="paragraph" w:styleId="Footer">
    <w:name w:val="footer"/>
    <w:basedOn w:val="Normal"/>
    <w:link w:val="FooterChar"/>
    <w:uiPriority w:val="99"/>
    <w:unhideWhenUsed/>
    <w:rsid w:val="00105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9C6"/>
    <w:rPr>
      <w:lang w:val="sr-Latn-RS"/>
    </w:rPr>
  </w:style>
  <w:style w:type="character" w:styleId="CommentReference">
    <w:name w:val="annotation reference"/>
    <w:basedOn w:val="DefaultParagraphFont"/>
    <w:uiPriority w:val="99"/>
    <w:semiHidden/>
    <w:unhideWhenUsed/>
    <w:rsid w:val="00D108BE"/>
    <w:rPr>
      <w:sz w:val="16"/>
      <w:szCs w:val="16"/>
    </w:rPr>
  </w:style>
  <w:style w:type="paragraph" w:styleId="CommentText">
    <w:name w:val="annotation text"/>
    <w:basedOn w:val="Normal"/>
    <w:link w:val="CommentTextChar"/>
    <w:uiPriority w:val="99"/>
    <w:unhideWhenUsed/>
    <w:rsid w:val="00D108BE"/>
    <w:pPr>
      <w:spacing w:line="240" w:lineRule="auto"/>
    </w:pPr>
    <w:rPr>
      <w:sz w:val="20"/>
      <w:szCs w:val="20"/>
    </w:rPr>
  </w:style>
  <w:style w:type="character" w:customStyle="1" w:styleId="CommentTextChar">
    <w:name w:val="Comment Text Char"/>
    <w:basedOn w:val="DefaultParagraphFont"/>
    <w:link w:val="CommentText"/>
    <w:uiPriority w:val="99"/>
    <w:rsid w:val="00D108BE"/>
    <w:rPr>
      <w:sz w:val="20"/>
      <w:szCs w:val="20"/>
      <w:lang w:val="sr-Latn-RS"/>
    </w:rPr>
  </w:style>
  <w:style w:type="paragraph" w:styleId="CommentSubject">
    <w:name w:val="annotation subject"/>
    <w:basedOn w:val="CommentText"/>
    <w:next w:val="CommentText"/>
    <w:link w:val="CommentSubjectChar"/>
    <w:uiPriority w:val="99"/>
    <w:semiHidden/>
    <w:unhideWhenUsed/>
    <w:rsid w:val="00D108BE"/>
    <w:rPr>
      <w:b/>
      <w:bCs/>
    </w:rPr>
  </w:style>
  <w:style w:type="character" w:customStyle="1" w:styleId="CommentSubjectChar">
    <w:name w:val="Comment Subject Char"/>
    <w:basedOn w:val="CommentTextChar"/>
    <w:link w:val="CommentSubject"/>
    <w:uiPriority w:val="99"/>
    <w:semiHidden/>
    <w:rsid w:val="00D108BE"/>
    <w:rPr>
      <w:b/>
      <w:bCs/>
      <w:sz w:val="20"/>
      <w:szCs w:val="20"/>
      <w:lang w:val="sr-Latn-RS"/>
    </w:rPr>
  </w:style>
  <w:style w:type="paragraph" w:styleId="BalloonText">
    <w:name w:val="Balloon Text"/>
    <w:basedOn w:val="Normal"/>
    <w:link w:val="BalloonTextChar"/>
    <w:uiPriority w:val="99"/>
    <w:semiHidden/>
    <w:unhideWhenUsed/>
    <w:rsid w:val="00D10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8BE"/>
    <w:rPr>
      <w:rFonts w:ascii="Segoe UI" w:hAnsi="Segoe UI" w:cs="Segoe UI"/>
      <w:sz w:val="18"/>
      <w:szCs w:val="18"/>
      <w:lang w:val="sr-Latn-RS"/>
    </w:rPr>
  </w:style>
  <w:style w:type="paragraph" w:styleId="Revision">
    <w:name w:val="Revision"/>
    <w:hidden/>
    <w:uiPriority w:val="99"/>
    <w:semiHidden/>
    <w:rsid w:val="00C20391"/>
    <w:pPr>
      <w:spacing w:after="0" w:line="240" w:lineRule="auto"/>
    </w:pPr>
    <w:rPr>
      <w:lang w:val="sr-Latn-RS"/>
    </w:rPr>
  </w:style>
  <w:style w:type="character" w:customStyle="1" w:styleId="cf01">
    <w:name w:val="cf01"/>
    <w:basedOn w:val="DefaultParagraphFont"/>
    <w:rsid w:val="00C95380"/>
    <w:rPr>
      <w:rFonts w:ascii="Segoe UI" w:hAnsi="Segoe UI" w:cs="Segoe UI" w:hint="default"/>
      <w:sz w:val="18"/>
      <w:szCs w:val="18"/>
    </w:rPr>
  </w:style>
  <w:style w:type="character" w:customStyle="1" w:styleId="cf11">
    <w:name w:val="cf11"/>
    <w:basedOn w:val="DefaultParagraphFont"/>
    <w:rsid w:val="00C95380"/>
    <w:rPr>
      <w:rFonts w:ascii="Segoe UI" w:hAnsi="Segoe UI" w:cs="Segoe UI" w:hint="default"/>
      <w:sz w:val="18"/>
      <w:szCs w:val="18"/>
    </w:rPr>
  </w:style>
  <w:style w:type="character" w:customStyle="1" w:styleId="cf21">
    <w:name w:val="cf21"/>
    <w:basedOn w:val="DefaultParagraphFont"/>
    <w:rsid w:val="00C95380"/>
    <w:rPr>
      <w:rFonts w:ascii="Segoe UI" w:hAnsi="Segoe UI" w:cs="Segoe UI" w:hint="default"/>
      <w:i/>
      <w:iCs/>
      <w:sz w:val="18"/>
      <w:szCs w:val="18"/>
    </w:rPr>
  </w:style>
  <w:style w:type="character" w:styleId="Hyperlink">
    <w:name w:val="Hyperlink"/>
    <w:basedOn w:val="DefaultParagraphFont"/>
    <w:uiPriority w:val="99"/>
    <w:unhideWhenUsed/>
    <w:rsid w:val="00210B4A"/>
    <w:rPr>
      <w:color w:val="0563C1" w:themeColor="hyperlink"/>
      <w:u w:val="single"/>
    </w:rPr>
  </w:style>
  <w:style w:type="character" w:styleId="UnresolvedMention">
    <w:name w:val="Unresolved Mention"/>
    <w:basedOn w:val="DefaultParagraphFont"/>
    <w:uiPriority w:val="99"/>
    <w:semiHidden/>
    <w:unhideWhenUsed/>
    <w:rsid w:val="00210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88130">
      <w:bodyDiv w:val="1"/>
      <w:marLeft w:val="0"/>
      <w:marRight w:val="0"/>
      <w:marTop w:val="0"/>
      <w:marBottom w:val="0"/>
      <w:divBdr>
        <w:top w:val="none" w:sz="0" w:space="0" w:color="auto"/>
        <w:left w:val="none" w:sz="0" w:space="0" w:color="auto"/>
        <w:bottom w:val="none" w:sz="0" w:space="0" w:color="auto"/>
        <w:right w:val="none" w:sz="0" w:space="0" w:color="auto"/>
      </w:divBdr>
      <w:divsChild>
        <w:div w:id="1368020572">
          <w:marLeft w:val="0"/>
          <w:marRight w:val="0"/>
          <w:marTop w:val="0"/>
          <w:marBottom w:val="0"/>
          <w:divBdr>
            <w:top w:val="none" w:sz="0" w:space="0" w:color="auto"/>
            <w:left w:val="none" w:sz="0" w:space="0" w:color="auto"/>
            <w:bottom w:val="none" w:sz="0" w:space="0" w:color="auto"/>
            <w:right w:val="none" w:sz="0" w:space="0" w:color="auto"/>
          </w:divBdr>
        </w:div>
        <w:div w:id="592586598">
          <w:marLeft w:val="0"/>
          <w:marRight w:val="0"/>
          <w:marTop w:val="0"/>
          <w:marBottom w:val="0"/>
          <w:divBdr>
            <w:top w:val="none" w:sz="0" w:space="0" w:color="auto"/>
            <w:left w:val="none" w:sz="0" w:space="0" w:color="auto"/>
            <w:bottom w:val="none" w:sz="0" w:space="0" w:color="auto"/>
            <w:right w:val="none" w:sz="0" w:space="0" w:color="auto"/>
          </w:divBdr>
        </w:div>
        <w:div w:id="206307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lr.iup.rs/for-author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lr.iup.rs/for-autho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2B5F3-7316-41BE-9132-8D9FCC8E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Reljanovic</dc:creator>
  <cp:keywords/>
  <dc:description/>
  <cp:lastModifiedBy>Mario Reljanovic</cp:lastModifiedBy>
  <cp:revision>132</cp:revision>
  <cp:lastPrinted>2024-11-19T12:07:00Z</cp:lastPrinted>
  <dcterms:created xsi:type="dcterms:W3CDTF">2020-01-14T14:13:00Z</dcterms:created>
  <dcterms:modified xsi:type="dcterms:W3CDTF">2025-10-06T05:44:00Z</dcterms:modified>
</cp:coreProperties>
</file>