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CE" w:rsidRDefault="00F070CE" w:rsidP="00F070CE">
      <w:pPr>
        <w:ind w:left="1416" w:firstLine="708"/>
        <w:jc w:val="center"/>
        <w:rPr>
          <w:rStyle w:val="Kiemels2"/>
          <w:b w:val="0"/>
          <w:color w:val="333333"/>
        </w:rPr>
      </w:pPr>
      <w:r>
        <w:rPr>
          <w:rStyle w:val="Kiemels2"/>
          <w:b w:val="0"/>
          <w:color w:val="333333"/>
        </w:rPr>
        <w:t xml:space="preserve">            </w:t>
      </w:r>
      <w:r>
        <w:rPr>
          <w:rStyle w:val="Kiemels2"/>
          <w:b w:val="0"/>
          <w:color w:val="333333"/>
        </w:rPr>
        <w:tab/>
      </w:r>
      <w:r>
        <w:rPr>
          <w:rStyle w:val="Kiemels2"/>
          <w:b w:val="0"/>
          <w:color w:val="333333"/>
        </w:rPr>
        <w:tab/>
      </w:r>
      <w:r>
        <w:rPr>
          <w:rStyle w:val="Kiemels2"/>
          <w:b w:val="0"/>
          <w:color w:val="333333"/>
        </w:rPr>
        <w:tab/>
      </w:r>
      <w:r>
        <w:rPr>
          <w:rStyle w:val="Kiemels2"/>
          <w:color w:val="333333"/>
        </w:rPr>
        <w:tab/>
      </w:r>
      <w:r>
        <w:rPr>
          <w:rStyle w:val="Kiemels2"/>
          <w:color w:val="333333"/>
        </w:rPr>
        <w:tab/>
      </w:r>
    </w:p>
    <w:p w:rsidR="00580562" w:rsidRPr="00FE722C" w:rsidRDefault="00580562" w:rsidP="00580562">
      <w:pPr>
        <w:jc w:val="center"/>
        <w:rPr>
          <w:b/>
        </w:rPr>
      </w:pPr>
      <w:r w:rsidRPr="00FE722C">
        <w:rPr>
          <w:b/>
        </w:rPr>
        <w:t>A Pécsi Tudományegyetem Egyetemi Könyvtár és Tudásközpont távoli eléréssel és távoktatás</w:t>
      </w:r>
      <w:r>
        <w:rPr>
          <w:b/>
        </w:rPr>
        <w:t xml:space="preserve"> támogatásával</w:t>
      </w:r>
      <w:r w:rsidRPr="00FE722C">
        <w:rPr>
          <w:b/>
        </w:rPr>
        <w:t xml:space="preserve"> kapcsolatos szolgáltatásai, lehetőségei</w:t>
      </w:r>
      <w:r>
        <w:rPr>
          <w:b/>
        </w:rPr>
        <w:t xml:space="preserve"> (v.2.0, 2020. március 18.)</w:t>
      </w:r>
    </w:p>
    <w:p w:rsidR="00580562" w:rsidRDefault="00580562" w:rsidP="00580562"/>
    <w:p w:rsidR="00580562" w:rsidRDefault="00580562" w:rsidP="00580562">
      <w:pPr>
        <w:jc w:val="both"/>
      </w:pPr>
      <w:r>
        <w:t xml:space="preserve">A </w:t>
      </w:r>
      <w:r w:rsidRPr="00D0031C">
        <w:t>46/2020. (III. 16.) Korm. rendelet</w:t>
      </w:r>
      <w:r w:rsidR="00DB64DB">
        <w:t xml:space="preserve"> (különösen: 5.§  [c] a nyilvános könyvtárak látogatási tilalmáról)</w:t>
      </w:r>
      <w:r w:rsidRPr="00D0031C">
        <w:t>, továbbá az 5/2020. sz. kancellári utasítás (III. 16.) alapján</w:t>
      </w:r>
      <w:r>
        <w:t xml:space="preserve"> készült 1/2020. sz. (III.17.) „</w:t>
      </w:r>
      <w:r w:rsidRPr="004E1F0F">
        <w:rPr>
          <w:i/>
        </w:rPr>
        <w:t>a Pécsi Tudományegyetem Egyetemi Könyvtár és Tudásközpont közalkalmazottainak otthonukban történő (home office) és veszélyhelyzeti ügyeleti rendben megvalósuló munkavégzésének feltételeiről</w:t>
      </w:r>
      <w:r>
        <w:t xml:space="preserve">” </w:t>
      </w:r>
      <w:r w:rsidR="00DB64DB">
        <w:t xml:space="preserve">szóló </w:t>
      </w:r>
      <w:r>
        <w:t>főigazgatói utasításnak megfelelően a PTE Egyetemi Könyvtár és Tudásközpont (a továbbiakban: EKTK) a PTE-n a következő területeken és eljárásban látja el – egyéb intézkedésig – elsősorban távoli eléréses formájában, másodsorban a veszélyhelyzeti ügyeleti rend szerint vállalható mértékig a PTE számára a rektor által előírt távoktatási tevékenységeket.</w:t>
      </w:r>
    </w:p>
    <w:p w:rsidR="00580562" w:rsidRDefault="00580562" w:rsidP="00580562">
      <w:pPr>
        <w:jc w:val="both"/>
      </w:pPr>
      <w:r>
        <w:tab/>
      </w:r>
      <w:r w:rsidRPr="004E1F0F">
        <w:rPr>
          <w:b/>
        </w:rPr>
        <w:t>A távoktatás támogatása alapvetően az oktatói feladatokat ellátó egyetemi polgárok támogatásán keresztül valósul meg</w:t>
      </w:r>
      <w:r>
        <w:t>, a</w:t>
      </w:r>
      <w:r w:rsidR="00C354EF">
        <w:t xml:space="preserve">z </w:t>
      </w:r>
      <w:r>
        <w:t>alábbi célcsoportok vonatkozásában.</w:t>
      </w:r>
    </w:p>
    <w:p w:rsidR="00C354EF" w:rsidRDefault="00C354EF" w:rsidP="00580562">
      <w:pPr>
        <w:jc w:val="both"/>
      </w:pPr>
    </w:p>
    <w:p w:rsidR="00580562" w:rsidRPr="002D5D7F" w:rsidRDefault="00580562" w:rsidP="00580562">
      <w:pPr>
        <w:pStyle w:val="Listaszerbekezds"/>
        <w:numPr>
          <w:ilvl w:val="0"/>
          <w:numId w:val="43"/>
        </w:numPr>
        <w:spacing w:after="200" w:line="276" w:lineRule="auto"/>
        <w:jc w:val="both"/>
        <w:rPr>
          <w:b/>
        </w:rPr>
      </w:pPr>
      <w:r w:rsidRPr="002D5D7F">
        <w:rPr>
          <w:b/>
        </w:rPr>
        <w:t>Az elektronikus könyvtári gyűjtemények (adatbázisok, elektronikus folyóiratok, e-könyvek) elérése az Egyetem területén kívülről</w:t>
      </w:r>
    </w:p>
    <w:p w:rsidR="00C3164C" w:rsidRPr="00012242" w:rsidRDefault="00580562" w:rsidP="00C3164C">
      <w:pPr>
        <w:ind w:left="360" w:firstLine="348"/>
        <w:rPr>
          <w:b/>
        </w:rPr>
      </w:pPr>
      <w:r w:rsidRPr="00012242">
        <w:rPr>
          <w:b/>
        </w:rPr>
        <w:t>Célcsoport: hallgatók, oktatók, kutatók, doktoranduszok</w:t>
      </w:r>
    </w:p>
    <w:p w:rsidR="00580562" w:rsidRDefault="00580562" w:rsidP="00C3164C">
      <w:pPr>
        <w:ind w:left="360"/>
        <w:jc w:val="both"/>
      </w:pPr>
      <w:r>
        <w:t xml:space="preserve">A PTE elektronikus forrásainak használatát az EKTK továbbra is a megszokott módokon biztosítja, </w:t>
      </w:r>
      <w:r w:rsidR="00C3164C">
        <w:t>í</w:t>
      </w:r>
      <w:r>
        <w:t xml:space="preserve">gy a tartalmak távoli eléréséhez </w:t>
      </w:r>
      <w:r w:rsidRPr="00FE722C">
        <w:rPr>
          <w:b/>
          <w:i/>
        </w:rPr>
        <w:t>nem szükséges fizikailag is jelen lenni</w:t>
      </w:r>
      <w:r>
        <w:t xml:space="preserve"> az Egyetem kampuszain, könyvtáraiban, egyéb épületeiben. </w:t>
      </w:r>
    </w:p>
    <w:p w:rsidR="00580562" w:rsidRDefault="00580562" w:rsidP="00580562">
      <w:pPr>
        <w:ind w:firstLine="360"/>
      </w:pPr>
      <w:r>
        <w:t xml:space="preserve">A távhasználatra többféle lehetőség is van, melynek részletes leírása az alábbi oldalon található: </w:t>
      </w:r>
    </w:p>
    <w:p w:rsidR="00580562" w:rsidRDefault="003D1C17" w:rsidP="00580562">
      <w:pPr>
        <w:ind w:firstLine="360"/>
      </w:pPr>
      <w:hyperlink r:id="rId7" w:history="1">
        <w:r w:rsidR="00580562" w:rsidRPr="008949B8">
          <w:rPr>
            <w:rStyle w:val="Hiperhivatkozs"/>
          </w:rPr>
          <w:t>https://lib.pte.hu/tavoli_eleres</w:t>
        </w:r>
      </w:hyperlink>
      <w:r w:rsidR="00580562">
        <w:t xml:space="preserve"> </w:t>
      </w:r>
    </w:p>
    <w:p w:rsidR="00580562" w:rsidRDefault="00580562" w:rsidP="00C3164C">
      <w:pPr>
        <w:ind w:left="360"/>
        <w:jc w:val="both"/>
      </w:pPr>
      <w:r>
        <w:t xml:space="preserve">A hozzáférés kizárólag egyetemi polgárok számára biztosított. Ehhez érvényes könyvtári olvasójegy, vagy Neptun-kód szükséges.  Azok az egyetemi polgárok, akik eddig nem voltak beiratkozott olvasói az EKTK-nak, és így nem tudják használni a távoli elérést, a vészhelyzeti időszakban is online regisztrálhatnak: </w:t>
      </w:r>
    </w:p>
    <w:p w:rsidR="00580562" w:rsidRDefault="003D1C17" w:rsidP="00580562">
      <w:pPr>
        <w:ind w:firstLine="360"/>
        <w:jc w:val="both"/>
      </w:pPr>
      <w:hyperlink r:id="rId8" w:history="1">
        <w:r w:rsidR="00580562" w:rsidRPr="008949B8">
          <w:rPr>
            <w:rStyle w:val="Hiperhivatkozs"/>
          </w:rPr>
          <w:t>https://www.lib.pte.hu/hu/service/online_regisztracio-88</w:t>
        </w:r>
      </w:hyperlink>
    </w:p>
    <w:p w:rsidR="00580562" w:rsidRDefault="00580562" w:rsidP="00C3164C">
      <w:pPr>
        <w:ind w:left="360"/>
      </w:pPr>
      <w:r>
        <w:t xml:space="preserve">Az elektronikus források felhasználásával kapcsolatban az EKTK blog-felületén található részletes ismertetés: </w:t>
      </w:r>
    </w:p>
    <w:p w:rsidR="00580562" w:rsidRDefault="003D1C17" w:rsidP="00580562">
      <w:pPr>
        <w:ind w:firstLine="360"/>
      </w:pPr>
      <w:hyperlink r:id="rId9" w:history="1">
        <w:r w:rsidR="00580562" w:rsidRPr="008949B8">
          <w:rPr>
            <w:rStyle w:val="Hiperhivatkozs"/>
          </w:rPr>
          <w:t>https://my.lib.pte.hu/szakirodalom-e-konyvek-kozelebb-mint-gondolnad/</w:t>
        </w:r>
      </w:hyperlink>
    </w:p>
    <w:p w:rsidR="00580562" w:rsidRDefault="00580562" w:rsidP="00C3164C">
      <w:pPr>
        <w:ind w:left="360"/>
        <w:jc w:val="both"/>
      </w:pPr>
      <w:r>
        <w:t xml:space="preserve">Amennyiben a fenti segédletek ellenére mégis problémába ütköznének szolgáltatásaink használata során, úgy kollégáink továbbra is fogadják megkereséseiket az alábbi elérhetőségeken: </w:t>
      </w:r>
    </w:p>
    <w:p w:rsidR="00580562" w:rsidRDefault="003D1C17" w:rsidP="00580562">
      <w:pPr>
        <w:ind w:firstLine="360"/>
        <w:jc w:val="both"/>
      </w:pPr>
      <w:hyperlink r:id="rId10" w:history="1">
        <w:r w:rsidR="00580562" w:rsidRPr="008949B8">
          <w:rPr>
            <w:rStyle w:val="Hiperhivatkozs"/>
          </w:rPr>
          <w:t>info@lib.pte.hu</w:t>
        </w:r>
      </w:hyperlink>
    </w:p>
    <w:p w:rsidR="00580562" w:rsidRDefault="00C354EF" w:rsidP="00580562">
      <w:r>
        <w:br/>
      </w:r>
    </w:p>
    <w:p w:rsidR="00C354EF" w:rsidRDefault="00C354EF" w:rsidP="00580562"/>
    <w:p w:rsidR="00C354EF" w:rsidRDefault="00C354EF" w:rsidP="00580562"/>
    <w:p w:rsidR="00580562" w:rsidRPr="002D5D7F" w:rsidRDefault="00580562" w:rsidP="00580562">
      <w:pPr>
        <w:pStyle w:val="Listaszerbekezds"/>
        <w:numPr>
          <w:ilvl w:val="0"/>
          <w:numId w:val="43"/>
        </w:numPr>
        <w:spacing w:after="200" w:line="276" w:lineRule="auto"/>
        <w:rPr>
          <w:b/>
        </w:rPr>
      </w:pPr>
      <w:r w:rsidRPr="002D5D7F">
        <w:rPr>
          <w:b/>
        </w:rPr>
        <w:lastRenderedPageBreak/>
        <w:t>Szaktájékoztatás e-mail</w:t>
      </w:r>
      <w:r>
        <w:rPr>
          <w:b/>
        </w:rPr>
        <w:t>b</w:t>
      </w:r>
      <w:r w:rsidRPr="002D5D7F">
        <w:rPr>
          <w:b/>
        </w:rPr>
        <w:t>en</w:t>
      </w:r>
    </w:p>
    <w:p w:rsidR="00580562" w:rsidRDefault="00580562" w:rsidP="00580562">
      <w:pPr>
        <w:pStyle w:val="Listaszerbekezds"/>
        <w:rPr>
          <w:b/>
        </w:rPr>
      </w:pPr>
    </w:p>
    <w:p w:rsidR="00580562" w:rsidRPr="002D5D7F" w:rsidRDefault="00580562" w:rsidP="00580562">
      <w:pPr>
        <w:pStyle w:val="Listaszerbekezds"/>
        <w:rPr>
          <w:b/>
        </w:rPr>
      </w:pPr>
      <w:r>
        <w:rPr>
          <w:b/>
        </w:rPr>
        <w:t>Célcsoport: hallgatók, oktatók, kutatók, doktoranduszok</w:t>
      </w:r>
    </w:p>
    <w:p w:rsidR="00580562" w:rsidRDefault="00580562" w:rsidP="002C4581">
      <w:pPr>
        <w:ind w:firstLine="708"/>
      </w:pPr>
      <w:r>
        <w:t xml:space="preserve">A </w:t>
      </w:r>
      <w:hyperlink r:id="rId11" w:history="1">
        <w:r w:rsidRPr="008949B8">
          <w:rPr>
            <w:rStyle w:val="Hiperhivatkozs"/>
          </w:rPr>
          <w:t>tajekoztatas@lib.pte.hu</w:t>
        </w:r>
      </w:hyperlink>
      <w:r>
        <w:t xml:space="preserve"> e-mail címet munkaidőben folyamatosan figyeli a Központi Könyvtár Szaktájékoztató Csoportja. A kari könyvtári szakértelmet igénylő kérdéseket innen osztják tovább a megfelelő kollégáknak, akik válaszolnak a hallgatók, oktatók kérdéseire.</w:t>
      </w:r>
      <w:r>
        <w:br/>
      </w:r>
    </w:p>
    <w:p w:rsidR="00580562" w:rsidRPr="002D5D7F" w:rsidRDefault="00580562" w:rsidP="00580562">
      <w:pPr>
        <w:rPr>
          <w:b/>
        </w:rPr>
      </w:pPr>
      <w:r w:rsidRPr="002D5D7F">
        <w:rPr>
          <w:b/>
        </w:rPr>
        <w:t>3.)</w:t>
      </w:r>
      <w:r w:rsidRPr="002D5D7F">
        <w:rPr>
          <w:b/>
        </w:rPr>
        <w:tab/>
        <w:t>„Chat a könyvtárossal”</w:t>
      </w:r>
      <w:bookmarkStart w:id="0" w:name="_GoBack"/>
      <w:bookmarkEnd w:id="0"/>
    </w:p>
    <w:p w:rsidR="00580562" w:rsidRPr="002D5D7F" w:rsidRDefault="00580562" w:rsidP="00580562">
      <w:pPr>
        <w:ind w:firstLine="708"/>
        <w:jc w:val="both"/>
        <w:rPr>
          <w:b/>
        </w:rPr>
      </w:pPr>
      <w:r w:rsidRPr="002D5D7F">
        <w:rPr>
          <w:b/>
        </w:rPr>
        <w:t>Célcsoport: hallgatók, oktatók, kutatók</w:t>
      </w:r>
    </w:p>
    <w:p w:rsidR="00580562" w:rsidRDefault="00580562" w:rsidP="00C3164C">
      <w:pPr>
        <w:ind w:firstLine="708"/>
        <w:jc w:val="both"/>
      </w:pPr>
      <w:r>
        <w:t xml:space="preserve">Általános kérdésekre a munkaidőben elérhető </w:t>
      </w:r>
      <w:r w:rsidRPr="002D5D7F">
        <w:rPr>
          <w:b/>
          <w:i/>
        </w:rPr>
        <w:t xml:space="preserve">„Chat a könyvtárossal” </w:t>
      </w:r>
      <w:r>
        <w:t xml:space="preserve">elnevezésű online szolgáltatás. Ezt az üzenetküldő alkalmazást az EKTK honlapjának minden oldalán, a jobb alsó szegmensben találják az érdeklődők: </w:t>
      </w:r>
    </w:p>
    <w:p w:rsidR="00580562" w:rsidRDefault="003D1C17" w:rsidP="00580562">
      <w:pPr>
        <w:ind w:firstLine="708"/>
        <w:jc w:val="both"/>
      </w:pPr>
      <w:hyperlink r:id="rId12" w:history="1">
        <w:r w:rsidR="00580562" w:rsidRPr="008949B8">
          <w:rPr>
            <w:rStyle w:val="Hiperhivatkozs"/>
          </w:rPr>
          <w:t>https://lib.pte.hu/hu/</w:t>
        </w:r>
      </w:hyperlink>
    </w:p>
    <w:p w:rsidR="00580562" w:rsidRDefault="00580562" w:rsidP="00580562"/>
    <w:p w:rsidR="00580562" w:rsidRPr="002D5D7F" w:rsidRDefault="00580562" w:rsidP="00580562">
      <w:pPr>
        <w:rPr>
          <w:b/>
        </w:rPr>
      </w:pPr>
      <w:r w:rsidRPr="002D5D7F">
        <w:rPr>
          <w:b/>
        </w:rPr>
        <w:t>4.) MTMT adatfeltöltés és javítás oktatóknak, tanácsadás doktoranduszoknak</w:t>
      </w:r>
    </w:p>
    <w:p w:rsidR="00580562" w:rsidRPr="002D5D7F" w:rsidRDefault="00580562" w:rsidP="00580562">
      <w:pPr>
        <w:rPr>
          <w:b/>
        </w:rPr>
      </w:pPr>
      <w:r w:rsidRPr="002D5D7F">
        <w:rPr>
          <w:b/>
        </w:rPr>
        <w:tab/>
        <w:t>Célcsoport: oktatók, kutatók</w:t>
      </w:r>
      <w:r>
        <w:rPr>
          <w:b/>
        </w:rPr>
        <w:t>, doktoranduszok</w:t>
      </w:r>
    </w:p>
    <w:p w:rsidR="00580562" w:rsidRDefault="00580562" w:rsidP="00C3164C">
      <w:pPr>
        <w:ind w:firstLine="708"/>
      </w:pPr>
      <w:r>
        <w:t>A PTE oktatói számára az MTMT-adatok (művek és hivatkozások) feltöltése továbbra is folyamatos. Az eddig megszokott eljárásban, a kari könyvtárak vezetőit kell e-mailben keresni a pontos, teljes adattartalmú listákkal. Az MTMT-ben már rögzített adatok javítását a kari adminoktól kell kérni. A doktoranduszok a kari adminoktól kérhetnek tanácsot az MTMT-adataik kezelése ügyében. További információk:</w:t>
      </w:r>
    </w:p>
    <w:p w:rsidR="00580562" w:rsidRDefault="003D1C17" w:rsidP="00580562">
      <w:pPr>
        <w:ind w:firstLine="708"/>
      </w:pPr>
      <w:hyperlink r:id="rId13" w:history="1">
        <w:r w:rsidR="00580562" w:rsidRPr="008949B8">
          <w:rPr>
            <w:rStyle w:val="Hiperhivatkozs"/>
          </w:rPr>
          <w:t>https://lib.pte.hu/hu/service/mtmt-66</w:t>
        </w:r>
      </w:hyperlink>
    </w:p>
    <w:p w:rsidR="00580562" w:rsidRDefault="00580562" w:rsidP="00580562"/>
    <w:p w:rsidR="00580562" w:rsidRPr="002D5D7F" w:rsidRDefault="00580562" w:rsidP="00580562">
      <w:pPr>
        <w:rPr>
          <w:b/>
        </w:rPr>
      </w:pPr>
      <w:r w:rsidRPr="002D5D7F">
        <w:rPr>
          <w:b/>
        </w:rPr>
        <w:t>5.) Oktatók számára digitalizált könyvtári dokumentumok rendelkezésre bocsátása</w:t>
      </w:r>
    </w:p>
    <w:p w:rsidR="00580562" w:rsidRPr="002D5D7F" w:rsidRDefault="00580562" w:rsidP="00580562">
      <w:pPr>
        <w:rPr>
          <w:b/>
        </w:rPr>
      </w:pPr>
      <w:r w:rsidRPr="002D5D7F">
        <w:rPr>
          <w:b/>
        </w:rPr>
        <w:tab/>
        <w:t>Célcsoport: oktatók</w:t>
      </w:r>
    </w:p>
    <w:p w:rsidR="00580562" w:rsidRDefault="00580562" w:rsidP="00C3164C">
      <w:pPr>
        <w:ind w:firstLine="708"/>
        <w:jc w:val="both"/>
      </w:pPr>
      <w:r>
        <w:t xml:space="preserve">A távoktatás támogatására, oktatói kérésre, az oktató kurzusának teljesítését elősegítendő, a távoktatási felületen a hallgatók számára történő megosztás céljából a Könyvtár – </w:t>
      </w:r>
      <w:r w:rsidRPr="00BD69A5">
        <w:rPr>
          <w:b/>
          <w:i/>
        </w:rPr>
        <w:t xml:space="preserve">a rendelkezésre álló kapacitások és veszélyhelyzeti ügyeleti rend által az EKTK saját hatáskörében megszabott mértékig és ütemezés </w:t>
      </w:r>
      <w:r>
        <w:rPr>
          <w:b/>
          <w:i/>
        </w:rPr>
        <w:t>szerint</w:t>
      </w:r>
      <w:r>
        <w:t xml:space="preserve"> – digitális másolatot küld (szövegfelismerés nélküli PDF formátumban) az oktató e-mail címére folyóiratcikkekről, szaktanulmányokról, könyvrészletekről.</w:t>
      </w:r>
    </w:p>
    <w:p w:rsidR="00580562" w:rsidRDefault="00580562" w:rsidP="00580562">
      <w:pPr>
        <w:jc w:val="both"/>
      </w:pPr>
      <w:r>
        <w:t xml:space="preserve">Az oktatók digitalizálási kéréseit kérjük az alábbi e-mail címre eljuttatni: </w:t>
      </w:r>
    </w:p>
    <w:p w:rsidR="00580562" w:rsidRPr="00C354EF" w:rsidRDefault="003D1C17" w:rsidP="00C354EF">
      <w:pPr>
        <w:ind w:firstLine="708"/>
        <w:jc w:val="both"/>
      </w:pPr>
      <w:hyperlink r:id="rId14" w:history="1">
        <w:r w:rsidR="00580562" w:rsidRPr="00F95D8A">
          <w:rPr>
            <w:rStyle w:val="Hiperhivatkozs"/>
          </w:rPr>
          <w:t>digitalizalas@lib.pte.hu</w:t>
        </w:r>
      </w:hyperlink>
      <w:r w:rsidR="00580562" w:rsidRPr="00012242">
        <w:rPr>
          <w:b/>
          <w:i/>
        </w:rPr>
        <w:t xml:space="preserve"> </w:t>
      </w:r>
    </w:p>
    <w:p w:rsidR="00580562" w:rsidRDefault="00580562" w:rsidP="00580562">
      <w:pPr>
        <w:ind w:firstLine="708"/>
        <w:jc w:val="both"/>
      </w:pPr>
      <w:r>
        <w:t xml:space="preserve"> </w:t>
      </w:r>
    </w:p>
    <w:p w:rsidR="00580562" w:rsidRDefault="00580562" w:rsidP="00580562">
      <w:pPr>
        <w:rPr>
          <w:b/>
        </w:rPr>
      </w:pPr>
      <w:r>
        <w:rPr>
          <w:b/>
        </w:rPr>
        <w:t>6</w:t>
      </w:r>
      <w:r w:rsidRPr="00012242">
        <w:rPr>
          <w:b/>
        </w:rPr>
        <w:t>.) Könyvtárközi kölcsönzés</w:t>
      </w:r>
    </w:p>
    <w:p w:rsidR="00580562" w:rsidRPr="00012242" w:rsidRDefault="00580562" w:rsidP="00580562">
      <w:pPr>
        <w:ind w:firstLine="708"/>
        <w:rPr>
          <w:b/>
        </w:rPr>
      </w:pPr>
      <w:r>
        <w:rPr>
          <w:b/>
        </w:rPr>
        <w:t>Célcsoport: oktatók, kutatók, doktoranduszok</w:t>
      </w:r>
    </w:p>
    <w:p w:rsidR="00580562" w:rsidRDefault="00580562" w:rsidP="00580562">
      <w:pPr>
        <w:ind w:firstLine="708"/>
        <w:jc w:val="both"/>
      </w:pPr>
      <w:r>
        <w:t>A könyvtárközi kölcsönzés oktatók, kutatók és doktoranduszok számára érhető el. A korábbi gyakorlattal szemben az ügyintézés és igénylés kizárólag e-mailben vagy az online könyvtárközi felületen zajlik, a papír alapú kérőlapok mellőzésével. A dokumentumokat belső postán juttatjuk el az oktatóknak, doktoranduszoknak.</w:t>
      </w:r>
    </w:p>
    <w:p w:rsidR="00580562" w:rsidRDefault="003D1C17" w:rsidP="00580562">
      <w:pPr>
        <w:ind w:firstLine="708"/>
        <w:jc w:val="both"/>
      </w:pPr>
      <w:hyperlink r:id="rId15" w:history="1">
        <w:r w:rsidR="00580562" w:rsidRPr="008949B8">
          <w:rPr>
            <w:rStyle w:val="Hiperhivatkozs"/>
          </w:rPr>
          <w:t>https://www.lib.pte.hu/hu/service/konyvtarkozi_kolcsonzes_ektk-193</w:t>
        </w:r>
      </w:hyperlink>
    </w:p>
    <w:p w:rsidR="00580562" w:rsidRDefault="003D1C17" w:rsidP="00580562">
      <w:pPr>
        <w:ind w:firstLine="708"/>
        <w:jc w:val="both"/>
      </w:pPr>
      <w:hyperlink r:id="rId16" w:history="1">
        <w:r w:rsidR="00580562" w:rsidRPr="00A04760">
          <w:rPr>
            <w:rStyle w:val="Hiperhivatkozs"/>
          </w:rPr>
          <w:t>ill@tudaskozpont-pecs.hu</w:t>
        </w:r>
      </w:hyperlink>
      <w:r w:rsidR="00580562">
        <w:t xml:space="preserve"> </w:t>
      </w:r>
    </w:p>
    <w:p w:rsidR="00580562" w:rsidRDefault="00580562" w:rsidP="00580562"/>
    <w:p w:rsidR="00580562" w:rsidRPr="00941ECE" w:rsidRDefault="00DB64DB" w:rsidP="00580562">
      <w:pPr>
        <w:rPr>
          <w:b/>
        </w:rPr>
      </w:pPr>
      <w:r>
        <w:rPr>
          <w:b/>
        </w:rPr>
        <w:t>7</w:t>
      </w:r>
      <w:r w:rsidR="00580562" w:rsidRPr="00941ECE">
        <w:rPr>
          <w:b/>
        </w:rPr>
        <w:t>.) Jogszerűen felhasználható művek online elérhetővé tétele oktatói kérésre</w:t>
      </w:r>
    </w:p>
    <w:p w:rsidR="00580562" w:rsidRPr="00941ECE" w:rsidRDefault="00580562" w:rsidP="00580562">
      <w:pPr>
        <w:rPr>
          <w:b/>
        </w:rPr>
      </w:pPr>
      <w:r w:rsidRPr="00941ECE">
        <w:rPr>
          <w:b/>
        </w:rPr>
        <w:tab/>
        <w:t>Célcsoport: oktatók</w:t>
      </w:r>
    </w:p>
    <w:p w:rsidR="00580562" w:rsidRDefault="00580562" w:rsidP="00580562">
      <w:pPr>
        <w:ind w:firstLine="708"/>
        <w:jc w:val="both"/>
      </w:pPr>
      <w:r>
        <w:t xml:space="preserve">Oktató kérésére azokat a műveket, melyek felhasználására jogosult az Egyetem vagy amelyek esetén a védelmi idő már letelt az EKTK online elérhetővé teszi az erre szolgáló felületein. Amennyiben az oktató nem tudja a művet elektronikus formában átadni, a az EKTK – </w:t>
      </w:r>
      <w:r w:rsidRPr="00BD69A5">
        <w:rPr>
          <w:b/>
          <w:i/>
        </w:rPr>
        <w:t xml:space="preserve">a rendelkezésre álló kapacitások és veszélyhelyzeti ügyeleti rend által az EKTK saját hatáskörében megszabott mértékig és ütemezés </w:t>
      </w:r>
      <w:r>
        <w:rPr>
          <w:b/>
          <w:i/>
        </w:rPr>
        <w:t>szerint</w:t>
      </w:r>
      <w:r>
        <w:t xml:space="preserve"> – digitalizálja azt.</w:t>
      </w:r>
    </w:p>
    <w:p w:rsidR="00580562" w:rsidRDefault="003D1C17" w:rsidP="00580562">
      <w:pPr>
        <w:ind w:firstLine="708"/>
      </w:pPr>
      <w:hyperlink r:id="rId17" w:history="1">
        <w:r w:rsidR="00580562" w:rsidRPr="008949B8">
          <w:rPr>
            <w:rStyle w:val="Hiperhivatkozs"/>
          </w:rPr>
          <w:t>https://digitalia.lib.pte.hu/hu/</w:t>
        </w:r>
      </w:hyperlink>
    </w:p>
    <w:p w:rsidR="00580562" w:rsidRDefault="003D1C17" w:rsidP="00580562">
      <w:pPr>
        <w:ind w:firstLine="708"/>
      </w:pPr>
      <w:hyperlink r:id="rId18" w:history="1">
        <w:r w:rsidR="00580562" w:rsidRPr="008949B8">
          <w:rPr>
            <w:rStyle w:val="Hiperhivatkozs"/>
          </w:rPr>
          <w:t>https://pea.lib.pte.hu/</w:t>
        </w:r>
      </w:hyperlink>
    </w:p>
    <w:p w:rsidR="00C354EF" w:rsidRDefault="00C354EF" w:rsidP="00C354EF">
      <w:pPr>
        <w:jc w:val="both"/>
      </w:pPr>
      <w:r>
        <w:t xml:space="preserve">Az oktatók digitalizálási kéréseit kérjük az alábbi e-mail címre eljuttatni: </w:t>
      </w:r>
    </w:p>
    <w:p w:rsidR="00C354EF" w:rsidRDefault="003D1C17" w:rsidP="00C354EF">
      <w:pPr>
        <w:ind w:firstLine="708"/>
      </w:pPr>
      <w:hyperlink r:id="rId19" w:history="1">
        <w:r w:rsidR="00C354EF" w:rsidRPr="00F95D8A">
          <w:rPr>
            <w:rStyle w:val="Hiperhivatkozs"/>
          </w:rPr>
          <w:t>digitalizalas@lib.pte.hu</w:t>
        </w:r>
      </w:hyperlink>
    </w:p>
    <w:p w:rsidR="00580562" w:rsidRDefault="00580562" w:rsidP="00580562">
      <w:pPr>
        <w:rPr>
          <w:b/>
        </w:rPr>
      </w:pPr>
      <w:r>
        <w:br/>
      </w:r>
      <w:r w:rsidR="00DB64DB">
        <w:rPr>
          <w:b/>
        </w:rPr>
        <w:t>8</w:t>
      </w:r>
      <w:r w:rsidRPr="004B050B">
        <w:rPr>
          <w:b/>
        </w:rPr>
        <w:t>.) Doktori disszertációk elérése online</w:t>
      </w:r>
    </w:p>
    <w:p w:rsidR="00580562" w:rsidRPr="004B050B" w:rsidRDefault="00580562" w:rsidP="00580562">
      <w:pPr>
        <w:ind w:firstLine="708"/>
        <w:rPr>
          <w:b/>
        </w:rPr>
      </w:pPr>
      <w:r w:rsidRPr="002D5D7F">
        <w:rPr>
          <w:b/>
        </w:rPr>
        <w:t>Célcsoport: oktatók, kutatók</w:t>
      </w:r>
      <w:r>
        <w:rPr>
          <w:b/>
        </w:rPr>
        <w:t>, doktoranduszok</w:t>
      </w:r>
    </w:p>
    <w:p w:rsidR="00580562" w:rsidRDefault="00580562" w:rsidP="00C3164C">
      <w:pPr>
        <w:ind w:firstLine="708"/>
        <w:jc w:val="both"/>
      </w:pPr>
      <w:r>
        <w:t>A Pécsi Egyetemi Archívum (PEA) felületén az Egyetemen védett doktori disszertációk közül 2380 db elérhető és tanulmányozható bárki számára.</w:t>
      </w:r>
    </w:p>
    <w:p w:rsidR="00C3164C" w:rsidRPr="00C354EF" w:rsidRDefault="003D1C17" w:rsidP="00C354EF">
      <w:pPr>
        <w:ind w:firstLine="708"/>
        <w:rPr>
          <w:color w:val="0563C1" w:themeColor="hyperlink"/>
          <w:u w:val="single"/>
        </w:rPr>
      </w:pPr>
      <w:hyperlink r:id="rId20" w:history="1">
        <w:r w:rsidR="00580562" w:rsidRPr="008949B8">
          <w:rPr>
            <w:rStyle w:val="Hiperhivatkozs"/>
          </w:rPr>
          <w:t>https://pea.lib.pte.hu/handle/pea/21</w:t>
        </w:r>
      </w:hyperlink>
    </w:p>
    <w:p w:rsidR="00580562" w:rsidRPr="004B050B" w:rsidRDefault="00C354EF" w:rsidP="00580562">
      <w:pPr>
        <w:rPr>
          <w:b/>
        </w:rPr>
      </w:pPr>
      <w:r>
        <w:rPr>
          <w:b/>
        </w:rPr>
        <w:br/>
      </w:r>
      <w:r w:rsidR="00DB64DB">
        <w:rPr>
          <w:b/>
        </w:rPr>
        <w:t>9</w:t>
      </w:r>
      <w:r w:rsidR="00580562" w:rsidRPr="004B050B">
        <w:rPr>
          <w:b/>
        </w:rPr>
        <w:t>.)  Open Access Publishing Iroda</w:t>
      </w:r>
    </w:p>
    <w:p w:rsidR="00580562" w:rsidRPr="006A59BE" w:rsidRDefault="00580562" w:rsidP="00580562">
      <w:pPr>
        <w:rPr>
          <w:b/>
        </w:rPr>
      </w:pPr>
      <w:r w:rsidRPr="006A59BE">
        <w:rPr>
          <w:b/>
        </w:rPr>
        <w:tab/>
        <w:t>Célcsoport:</w:t>
      </w:r>
      <w:r>
        <w:rPr>
          <w:b/>
        </w:rPr>
        <w:t xml:space="preserve"> kutatók</w:t>
      </w:r>
    </w:p>
    <w:p w:rsidR="00580562" w:rsidRDefault="00580562" w:rsidP="00C3164C">
      <w:pPr>
        <w:ind w:firstLine="708"/>
      </w:pPr>
      <w:r>
        <w:t xml:space="preserve">A PTE-s szerzők open access cikkeinek publikálásában a Könyvtár Open Access Publishing Irodája nyújt segítséget. Az open access publikálás menetével és az open access publikálás témakörével kapcsolatos kérdésekben az </w:t>
      </w:r>
      <w:hyperlink r:id="rId21" w:history="1">
        <w:r w:rsidRPr="008949B8">
          <w:rPr>
            <w:rStyle w:val="Hiperhivatkozs"/>
          </w:rPr>
          <w:t>oapublishing@lib.pte.hu</w:t>
        </w:r>
      </w:hyperlink>
      <w:r>
        <w:t xml:space="preserve"> e-mail címen ad a Könyvtár tájékoztatást.</w:t>
      </w:r>
    </w:p>
    <w:p w:rsidR="00C354EF" w:rsidRDefault="00C354EF" w:rsidP="00C354EF"/>
    <w:p w:rsidR="00C354EF" w:rsidRDefault="00C354EF" w:rsidP="00C354EF"/>
    <w:p w:rsidR="00C354EF" w:rsidRDefault="00580562" w:rsidP="00C354EF">
      <w:r>
        <w:t>2020. március 18.</w:t>
      </w:r>
    </w:p>
    <w:p w:rsidR="00C354EF" w:rsidRDefault="00C354EF" w:rsidP="00C354EF"/>
    <w:p w:rsidR="00C354EF" w:rsidRDefault="00C354EF" w:rsidP="00C354EF"/>
    <w:p w:rsidR="000E0C62" w:rsidRPr="000E0C62" w:rsidRDefault="00580562" w:rsidP="00C354EF">
      <w:pPr>
        <w:jc w:val="right"/>
        <w:rPr>
          <w:rFonts w:ascii="Arial" w:hAnsi="Arial" w:cs="Arial"/>
          <w:sz w:val="24"/>
          <w:szCs w:val="24"/>
        </w:rPr>
      </w:pPr>
      <w:r>
        <w:t xml:space="preserve">Szeberényi Gábor s.k. </w:t>
      </w:r>
      <w:r w:rsidR="00C354EF">
        <w:br/>
      </w:r>
      <w:r>
        <w:t>főigazgató</w:t>
      </w:r>
    </w:p>
    <w:sectPr w:rsidR="000E0C62" w:rsidRPr="000E0C62" w:rsidSect="00C354EF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17" w:rsidRDefault="003D1C17" w:rsidP="00001D6D">
      <w:pPr>
        <w:spacing w:after="0" w:line="240" w:lineRule="auto"/>
      </w:pPr>
      <w:r>
        <w:separator/>
      </w:r>
    </w:p>
  </w:endnote>
  <w:endnote w:type="continuationSeparator" w:id="0">
    <w:p w:rsidR="003D1C17" w:rsidRDefault="003D1C17" w:rsidP="0000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390726"/>
      <w:docPartObj>
        <w:docPartGallery w:val="Page Numbers (Bottom of Page)"/>
        <w:docPartUnique/>
      </w:docPartObj>
    </w:sdtPr>
    <w:sdtEndPr/>
    <w:sdtContent>
      <w:p w:rsidR="00001D6D" w:rsidRDefault="00001D6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81">
          <w:rPr>
            <w:noProof/>
          </w:rPr>
          <w:t>3</w:t>
        </w:r>
        <w:r>
          <w:fldChar w:fldCharType="end"/>
        </w:r>
      </w:p>
    </w:sdtContent>
  </w:sdt>
  <w:p w:rsidR="00001D6D" w:rsidRDefault="00001D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17" w:rsidRDefault="003D1C17" w:rsidP="00001D6D">
      <w:pPr>
        <w:spacing w:after="0" w:line="240" w:lineRule="auto"/>
      </w:pPr>
      <w:r>
        <w:separator/>
      </w:r>
    </w:p>
  </w:footnote>
  <w:footnote w:type="continuationSeparator" w:id="0">
    <w:p w:rsidR="003D1C17" w:rsidRDefault="003D1C17" w:rsidP="0000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E8" w:rsidRDefault="006C32E8">
    <w:pPr>
      <w:pStyle w:val="lfej"/>
    </w:pPr>
    <w:r w:rsidRPr="00360D08">
      <w:rPr>
        <w:rFonts w:ascii="Arial" w:hAnsi="Arial" w:cs="Arial"/>
      </w:rPr>
      <w:object w:dxaOrig="11789" w:dyaOrig="3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8pt;height:62.4pt">
          <v:imagedata r:id="rId1" o:title=""/>
        </v:shape>
        <o:OLEObject Type="Embed" ProgID="PBrush" ShapeID="_x0000_i1025" DrawAspect="Content" ObjectID="_16461146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EF1"/>
    <w:multiLevelType w:val="hybridMultilevel"/>
    <w:tmpl w:val="DD443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5001"/>
    <w:multiLevelType w:val="hybridMultilevel"/>
    <w:tmpl w:val="1DFEE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2594"/>
    <w:multiLevelType w:val="hybridMultilevel"/>
    <w:tmpl w:val="4BB27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24B2"/>
    <w:multiLevelType w:val="hybridMultilevel"/>
    <w:tmpl w:val="F0B86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60C07"/>
    <w:multiLevelType w:val="hybridMultilevel"/>
    <w:tmpl w:val="2D125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9529B"/>
    <w:multiLevelType w:val="hybridMultilevel"/>
    <w:tmpl w:val="A3AC6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2346"/>
    <w:multiLevelType w:val="hybridMultilevel"/>
    <w:tmpl w:val="BE72CF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036E1"/>
    <w:multiLevelType w:val="hybridMultilevel"/>
    <w:tmpl w:val="49640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A36C0"/>
    <w:multiLevelType w:val="hybridMultilevel"/>
    <w:tmpl w:val="5B925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A2AAC"/>
    <w:multiLevelType w:val="hybridMultilevel"/>
    <w:tmpl w:val="241CC7C6"/>
    <w:lvl w:ilvl="0" w:tplc="05A4D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8507E"/>
    <w:multiLevelType w:val="hybridMultilevel"/>
    <w:tmpl w:val="5D7A9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E711B"/>
    <w:multiLevelType w:val="hybridMultilevel"/>
    <w:tmpl w:val="CD3E4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94A40"/>
    <w:multiLevelType w:val="hybridMultilevel"/>
    <w:tmpl w:val="35FA31A2"/>
    <w:lvl w:ilvl="0" w:tplc="9F2495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033A6"/>
    <w:multiLevelType w:val="hybridMultilevel"/>
    <w:tmpl w:val="66ECE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71C4B"/>
    <w:multiLevelType w:val="hybridMultilevel"/>
    <w:tmpl w:val="FFE6B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F5210"/>
    <w:multiLevelType w:val="hybridMultilevel"/>
    <w:tmpl w:val="BE38F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44312"/>
    <w:multiLevelType w:val="hybridMultilevel"/>
    <w:tmpl w:val="89CE3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F14F6"/>
    <w:multiLevelType w:val="hybridMultilevel"/>
    <w:tmpl w:val="94A64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30DFF"/>
    <w:multiLevelType w:val="hybridMultilevel"/>
    <w:tmpl w:val="68ACEB88"/>
    <w:lvl w:ilvl="0" w:tplc="040E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70C2E43"/>
    <w:multiLevelType w:val="hybridMultilevel"/>
    <w:tmpl w:val="00D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441A5"/>
    <w:multiLevelType w:val="hybridMultilevel"/>
    <w:tmpl w:val="518494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44AEC"/>
    <w:multiLevelType w:val="hybridMultilevel"/>
    <w:tmpl w:val="361ACA58"/>
    <w:lvl w:ilvl="0" w:tplc="3E0CA0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D36"/>
    <w:multiLevelType w:val="hybridMultilevel"/>
    <w:tmpl w:val="602A9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73B12"/>
    <w:multiLevelType w:val="hybridMultilevel"/>
    <w:tmpl w:val="94A64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C05FE"/>
    <w:multiLevelType w:val="hybridMultilevel"/>
    <w:tmpl w:val="0A6E6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C42C2"/>
    <w:multiLevelType w:val="hybridMultilevel"/>
    <w:tmpl w:val="2BCEEBE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94361"/>
    <w:multiLevelType w:val="hybridMultilevel"/>
    <w:tmpl w:val="A9C453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142D4"/>
    <w:multiLevelType w:val="hybridMultilevel"/>
    <w:tmpl w:val="E58A9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77A4A"/>
    <w:multiLevelType w:val="hybridMultilevel"/>
    <w:tmpl w:val="B5C84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82546"/>
    <w:multiLevelType w:val="hybridMultilevel"/>
    <w:tmpl w:val="6F544C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E1CD6"/>
    <w:multiLevelType w:val="hybridMultilevel"/>
    <w:tmpl w:val="4BB27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51BE8"/>
    <w:multiLevelType w:val="hybridMultilevel"/>
    <w:tmpl w:val="77020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570F9"/>
    <w:multiLevelType w:val="hybridMultilevel"/>
    <w:tmpl w:val="89948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E1B2A"/>
    <w:multiLevelType w:val="hybridMultilevel"/>
    <w:tmpl w:val="2BCEEBE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E3FB3"/>
    <w:multiLevelType w:val="hybridMultilevel"/>
    <w:tmpl w:val="DBB8AFC6"/>
    <w:lvl w:ilvl="0" w:tplc="3E0CA0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627B8"/>
    <w:multiLevelType w:val="hybridMultilevel"/>
    <w:tmpl w:val="EFA29878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842BCB"/>
    <w:multiLevelType w:val="hybridMultilevel"/>
    <w:tmpl w:val="60E6B614"/>
    <w:lvl w:ilvl="0" w:tplc="3E0CA0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55676D"/>
    <w:multiLevelType w:val="hybridMultilevel"/>
    <w:tmpl w:val="16562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673FA"/>
    <w:multiLevelType w:val="hybridMultilevel"/>
    <w:tmpl w:val="D516302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36823"/>
    <w:multiLevelType w:val="hybridMultilevel"/>
    <w:tmpl w:val="D3946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B5819"/>
    <w:multiLevelType w:val="hybridMultilevel"/>
    <w:tmpl w:val="0518B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81C20"/>
    <w:multiLevelType w:val="hybridMultilevel"/>
    <w:tmpl w:val="94A64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75855"/>
    <w:multiLevelType w:val="hybridMultilevel"/>
    <w:tmpl w:val="C39CD5C8"/>
    <w:lvl w:ilvl="0" w:tplc="3E0CA02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25"/>
  </w:num>
  <w:num w:numId="5">
    <w:abstractNumId w:val="30"/>
  </w:num>
  <w:num w:numId="6">
    <w:abstractNumId w:val="39"/>
  </w:num>
  <w:num w:numId="7">
    <w:abstractNumId w:val="2"/>
  </w:num>
  <w:num w:numId="8">
    <w:abstractNumId w:val="41"/>
  </w:num>
  <w:num w:numId="9">
    <w:abstractNumId w:val="17"/>
  </w:num>
  <w:num w:numId="10">
    <w:abstractNumId w:val="23"/>
  </w:num>
  <w:num w:numId="11">
    <w:abstractNumId w:val="28"/>
  </w:num>
  <w:num w:numId="12">
    <w:abstractNumId w:val="22"/>
  </w:num>
  <w:num w:numId="13">
    <w:abstractNumId w:val="15"/>
  </w:num>
  <w:num w:numId="14">
    <w:abstractNumId w:val="33"/>
  </w:num>
  <w:num w:numId="15">
    <w:abstractNumId w:val="27"/>
  </w:num>
  <w:num w:numId="16">
    <w:abstractNumId w:val="4"/>
  </w:num>
  <w:num w:numId="17">
    <w:abstractNumId w:val="10"/>
  </w:num>
  <w:num w:numId="18">
    <w:abstractNumId w:val="16"/>
  </w:num>
  <w:num w:numId="19">
    <w:abstractNumId w:val="11"/>
  </w:num>
  <w:num w:numId="20">
    <w:abstractNumId w:val="24"/>
  </w:num>
  <w:num w:numId="21">
    <w:abstractNumId w:val="37"/>
  </w:num>
  <w:num w:numId="22">
    <w:abstractNumId w:val="14"/>
  </w:num>
  <w:num w:numId="23">
    <w:abstractNumId w:val="18"/>
  </w:num>
  <w:num w:numId="24">
    <w:abstractNumId w:val="35"/>
  </w:num>
  <w:num w:numId="25">
    <w:abstractNumId w:val="20"/>
  </w:num>
  <w:num w:numId="26">
    <w:abstractNumId w:val="32"/>
  </w:num>
  <w:num w:numId="27">
    <w:abstractNumId w:val="1"/>
  </w:num>
  <w:num w:numId="28">
    <w:abstractNumId w:val="3"/>
  </w:num>
  <w:num w:numId="29">
    <w:abstractNumId w:val="13"/>
  </w:num>
  <w:num w:numId="30">
    <w:abstractNumId w:val="0"/>
  </w:num>
  <w:num w:numId="31">
    <w:abstractNumId w:val="31"/>
  </w:num>
  <w:num w:numId="32">
    <w:abstractNumId w:val="7"/>
  </w:num>
  <w:num w:numId="33">
    <w:abstractNumId w:val="6"/>
  </w:num>
  <w:num w:numId="34">
    <w:abstractNumId w:val="38"/>
  </w:num>
  <w:num w:numId="35">
    <w:abstractNumId w:val="36"/>
  </w:num>
  <w:num w:numId="36">
    <w:abstractNumId w:val="42"/>
  </w:num>
  <w:num w:numId="37">
    <w:abstractNumId w:val="34"/>
  </w:num>
  <w:num w:numId="38">
    <w:abstractNumId w:val="21"/>
  </w:num>
  <w:num w:numId="39">
    <w:abstractNumId w:val="40"/>
  </w:num>
  <w:num w:numId="40">
    <w:abstractNumId w:val="8"/>
  </w:num>
  <w:num w:numId="41">
    <w:abstractNumId w:val="9"/>
  </w:num>
  <w:num w:numId="42">
    <w:abstractNumId w:val="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AC"/>
    <w:rsid w:val="00001D6D"/>
    <w:rsid w:val="00006A3B"/>
    <w:rsid w:val="000415D7"/>
    <w:rsid w:val="00053BBD"/>
    <w:rsid w:val="000A7CE7"/>
    <w:rsid w:val="000E0C62"/>
    <w:rsid w:val="000F237A"/>
    <w:rsid w:val="00104755"/>
    <w:rsid w:val="00134C10"/>
    <w:rsid w:val="0014278C"/>
    <w:rsid w:val="00151F4C"/>
    <w:rsid w:val="00163B50"/>
    <w:rsid w:val="00176C00"/>
    <w:rsid w:val="001812D7"/>
    <w:rsid w:val="001E11BD"/>
    <w:rsid w:val="001F31A4"/>
    <w:rsid w:val="001F6EA0"/>
    <w:rsid w:val="00205EE7"/>
    <w:rsid w:val="0020793C"/>
    <w:rsid w:val="002336CE"/>
    <w:rsid w:val="00282CDD"/>
    <w:rsid w:val="0029573C"/>
    <w:rsid w:val="002A45F2"/>
    <w:rsid w:val="002C4581"/>
    <w:rsid w:val="003152CA"/>
    <w:rsid w:val="003334C0"/>
    <w:rsid w:val="003346C0"/>
    <w:rsid w:val="00362B5C"/>
    <w:rsid w:val="0037551A"/>
    <w:rsid w:val="003A08FE"/>
    <w:rsid w:val="003D1C17"/>
    <w:rsid w:val="003E5CF8"/>
    <w:rsid w:val="003E6A53"/>
    <w:rsid w:val="00437E13"/>
    <w:rsid w:val="00442A8D"/>
    <w:rsid w:val="004834E0"/>
    <w:rsid w:val="004A4B02"/>
    <w:rsid w:val="004E0B7A"/>
    <w:rsid w:val="00525C00"/>
    <w:rsid w:val="00541953"/>
    <w:rsid w:val="00580562"/>
    <w:rsid w:val="00590238"/>
    <w:rsid w:val="00596D15"/>
    <w:rsid w:val="005A1207"/>
    <w:rsid w:val="006A669F"/>
    <w:rsid w:val="006C32E8"/>
    <w:rsid w:val="006C592D"/>
    <w:rsid w:val="006F37D9"/>
    <w:rsid w:val="006F7F1B"/>
    <w:rsid w:val="007044A1"/>
    <w:rsid w:val="007673F2"/>
    <w:rsid w:val="007A4675"/>
    <w:rsid w:val="007C0335"/>
    <w:rsid w:val="007D3D1E"/>
    <w:rsid w:val="007E48C6"/>
    <w:rsid w:val="008253E7"/>
    <w:rsid w:val="00847DAC"/>
    <w:rsid w:val="00862205"/>
    <w:rsid w:val="00882D8D"/>
    <w:rsid w:val="00907C73"/>
    <w:rsid w:val="00936E09"/>
    <w:rsid w:val="00960932"/>
    <w:rsid w:val="00973E40"/>
    <w:rsid w:val="00985941"/>
    <w:rsid w:val="00985DCA"/>
    <w:rsid w:val="00985F33"/>
    <w:rsid w:val="009C17EC"/>
    <w:rsid w:val="009D0C83"/>
    <w:rsid w:val="00A13E3D"/>
    <w:rsid w:val="00A45A5D"/>
    <w:rsid w:val="00A65A88"/>
    <w:rsid w:val="00A674D2"/>
    <w:rsid w:val="00AD5785"/>
    <w:rsid w:val="00B31170"/>
    <w:rsid w:val="00B437C8"/>
    <w:rsid w:val="00B5307E"/>
    <w:rsid w:val="00B63EC1"/>
    <w:rsid w:val="00B722BD"/>
    <w:rsid w:val="00B95705"/>
    <w:rsid w:val="00BB4355"/>
    <w:rsid w:val="00C12A00"/>
    <w:rsid w:val="00C22E5E"/>
    <w:rsid w:val="00C3164C"/>
    <w:rsid w:val="00C354EF"/>
    <w:rsid w:val="00C51EB5"/>
    <w:rsid w:val="00CB07EA"/>
    <w:rsid w:val="00D70537"/>
    <w:rsid w:val="00D7175B"/>
    <w:rsid w:val="00D749B1"/>
    <w:rsid w:val="00D804D2"/>
    <w:rsid w:val="00D869E1"/>
    <w:rsid w:val="00DA1AB5"/>
    <w:rsid w:val="00DB64DB"/>
    <w:rsid w:val="00DC504C"/>
    <w:rsid w:val="00E1050D"/>
    <w:rsid w:val="00E72C19"/>
    <w:rsid w:val="00E9536E"/>
    <w:rsid w:val="00EB5FAF"/>
    <w:rsid w:val="00F03ECB"/>
    <w:rsid w:val="00F070CE"/>
    <w:rsid w:val="00F41E0D"/>
    <w:rsid w:val="00F76B2D"/>
    <w:rsid w:val="00F90EA6"/>
    <w:rsid w:val="00FA049B"/>
    <w:rsid w:val="00FA40A6"/>
    <w:rsid w:val="00FA4C82"/>
    <w:rsid w:val="00FA6949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C03883-669D-4A05-A3D0-4340A986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D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1D6D"/>
  </w:style>
  <w:style w:type="paragraph" w:styleId="llb">
    <w:name w:val="footer"/>
    <w:basedOn w:val="Norml"/>
    <w:link w:val="llbChar"/>
    <w:uiPriority w:val="99"/>
    <w:unhideWhenUsed/>
    <w:rsid w:val="0000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1D6D"/>
  </w:style>
  <w:style w:type="table" w:styleId="Rcsostblzat">
    <w:name w:val="Table Grid"/>
    <w:basedOn w:val="Normltblzat"/>
    <w:uiPriority w:val="39"/>
    <w:rsid w:val="0036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E11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11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11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11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11B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1BD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7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7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9573C"/>
    <w:rPr>
      <w:vertAlign w:val="superscript"/>
    </w:rPr>
  </w:style>
  <w:style w:type="character" w:styleId="Kiemels2">
    <w:name w:val="Strong"/>
    <w:basedOn w:val="Bekezdsalapbettpusa"/>
    <w:qFormat/>
    <w:rsid w:val="00F070C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80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pte.hu/hu/service/online_regisztracio-88" TargetMode="External"/><Relationship Id="rId13" Type="http://schemas.openxmlformats.org/officeDocument/2006/relationships/hyperlink" Target="https://lib.pte.hu/hu/service/mtmt-66" TargetMode="External"/><Relationship Id="rId18" Type="http://schemas.openxmlformats.org/officeDocument/2006/relationships/hyperlink" Target="https://pea.lib.pte.h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apublishing@lib.pte.hu" TargetMode="External"/><Relationship Id="rId7" Type="http://schemas.openxmlformats.org/officeDocument/2006/relationships/hyperlink" Target="https://lib.pte.hu/tavoli_eleres" TargetMode="External"/><Relationship Id="rId12" Type="http://schemas.openxmlformats.org/officeDocument/2006/relationships/hyperlink" Target="https://lib.pte.hu/hu/" TargetMode="External"/><Relationship Id="rId17" Type="http://schemas.openxmlformats.org/officeDocument/2006/relationships/hyperlink" Target="https://digitalia.lib.pte.hu/h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ll@tudaskozpont-pecs.hu" TargetMode="External"/><Relationship Id="rId20" Type="http://schemas.openxmlformats.org/officeDocument/2006/relationships/hyperlink" Target="https://pea.lib.pte.hu/handle/pea/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jekoztatas@lib.pte.h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ib.pte.hu/hu/service/konyvtarkozi_kolcsonzes_ektk-193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nfo@lib.pte.hu" TargetMode="External"/><Relationship Id="rId19" Type="http://schemas.openxmlformats.org/officeDocument/2006/relationships/hyperlink" Target="mailto:digitalizalas@lib.p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lib.pte.hu/szakirodalom-e-konyvek-kozelebb-mint-gondolnad/" TargetMode="External"/><Relationship Id="rId14" Type="http://schemas.openxmlformats.org/officeDocument/2006/relationships/hyperlink" Target="mailto:digitalizalas@lib.pte.h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Milanman</cp:lastModifiedBy>
  <cp:revision>2</cp:revision>
  <dcterms:created xsi:type="dcterms:W3CDTF">2020-03-19T08:18:00Z</dcterms:created>
  <dcterms:modified xsi:type="dcterms:W3CDTF">2020-03-19T08:18:00Z</dcterms:modified>
</cp:coreProperties>
</file>